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3472" w14:textId="08187EE5" w:rsidR="00000000" w:rsidRDefault="00854C26" w:rsidP="0061350B">
      <w:pPr>
        <w:spacing w:before="360" w:after="240" w:line="240" w:lineRule="auto"/>
        <w:jc w:val="center"/>
        <w:rPr>
          <w:rFonts w:cstheme="minorHAnsi"/>
          <w:b/>
          <w:smallCaps/>
          <w:sz w:val="32"/>
          <w:szCs w:val="32"/>
          <w:highlight w:val="lightGray"/>
        </w:rPr>
      </w:pPr>
      <w:r w:rsidRPr="002E38FF">
        <w:rPr>
          <w:rFonts w:cstheme="minorHAnsi"/>
          <w:b/>
          <w:smallCaps/>
          <w:sz w:val="32"/>
          <w:szCs w:val="32"/>
          <w:highlight w:val="lightGray"/>
        </w:rPr>
        <w:t>Erasmus+ KA1 mobilitási pr</w:t>
      </w:r>
      <w:r w:rsidR="000E5811">
        <w:rPr>
          <w:rFonts w:cstheme="minorHAnsi"/>
          <w:b/>
          <w:smallCaps/>
          <w:sz w:val="32"/>
          <w:szCs w:val="32"/>
          <w:highlight w:val="lightGray"/>
        </w:rPr>
        <w:t>o</w:t>
      </w:r>
      <w:r w:rsidR="00604B8A">
        <w:rPr>
          <w:rFonts w:cstheme="minorHAnsi"/>
          <w:b/>
          <w:smallCaps/>
          <w:sz w:val="32"/>
          <w:szCs w:val="32"/>
          <w:highlight w:val="lightGray"/>
        </w:rPr>
        <w:t xml:space="preserve">jektek – egyéni beszámoló </w:t>
      </w:r>
    </w:p>
    <w:p w14:paraId="6DA8BC75" w14:textId="77777777" w:rsidR="00011156" w:rsidRPr="004231FF" w:rsidRDefault="00011156" w:rsidP="00011156">
      <w:pPr>
        <w:spacing w:before="360" w:after="240" w:line="240" w:lineRule="auto"/>
        <w:jc w:val="center"/>
        <w:rPr>
          <w:rFonts w:cstheme="minorHAnsi"/>
          <w:b/>
          <w:smallCaps/>
          <w:sz w:val="32"/>
          <w:szCs w:val="32"/>
          <w:highlight w:val="lightGray"/>
        </w:rPr>
      </w:pPr>
      <w:r>
        <w:rPr>
          <w:rFonts w:ascii="Arial" w:hAnsi="Arial" w:cs="Arial"/>
          <w:color w:val="222222"/>
          <w:shd w:val="clear" w:color="auto" w:fill="FFFFFF"/>
        </w:rPr>
        <w:t>2022-1-HU01-KA122-VET-000072982</w:t>
      </w:r>
    </w:p>
    <w:p w14:paraId="669B44BC" w14:textId="77777777" w:rsidR="00011156" w:rsidRPr="004231FF" w:rsidRDefault="00011156" w:rsidP="0061350B">
      <w:pPr>
        <w:spacing w:before="360" w:after="240" w:line="240" w:lineRule="auto"/>
        <w:jc w:val="center"/>
        <w:rPr>
          <w:rFonts w:cstheme="minorHAnsi"/>
          <w:b/>
          <w:smallCaps/>
          <w:sz w:val="32"/>
          <w:szCs w:val="32"/>
          <w:highlight w:val="lightGray"/>
        </w:rPr>
      </w:pPr>
    </w:p>
    <w:p w14:paraId="76A5C6D0" w14:textId="77777777" w:rsidR="00854C26" w:rsidRPr="00854C26" w:rsidRDefault="00854C26" w:rsidP="0061350B">
      <w:pPr>
        <w:spacing w:before="360" w:after="300" w:line="240" w:lineRule="auto"/>
        <w:rPr>
          <w:sz w:val="28"/>
          <w:szCs w:val="28"/>
        </w:rPr>
      </w:pPr>
      <w:r w:rsidRPr="00854C26">
        <w:rPr>
          <w:sz w:val="28"/>
          <w:szCs w:val="28"/>
          <w:highlight w:val="lightGray"/>
        </w:rPr>
        <w:t xml:space="preserve">A </w:t>
      </w:r>
      <w:r w:rsidR="008B7245">
        <w:rPr>
          <w:sz w:val="28"/>
          <w:szCs w:val="28"/>
          <w:highlight w:val="lightGray"/>
        </w:rPr>
        <w:t>résztvevő</w:t>
      </w:r>
      <w:r w:rsidR="008B7245" w:rsidRPr="00854C26">
        <w:rPr>
          <w:sz w:val="28"/>
          <w:szCs w:val="28"/>
          <w:highlight w:val="lightGray"/>
        </w:rPr>
        <w:t xml:space="preserve"> </w:t>
      </w:r>
      <w:r w:rsidRPr="00854C26">
        <w:rPr>
          <w:sz w:val="28"/>
          <w:szCs w:val="28"/>
          <w:highlight w:val="lightGray"/>
        </w:rPr>
        <w:t>adatai</w:t>
      </w:r>
    </w:p>
    <w:tbl>
      <w:tblPr>
        <w:tblStyle w:val="Rcsostblzat"/>
        <w:tblW w:w="0" w:type="auto"/>
        <w:tblLook w:val="04A0" w:firstRow="1" w:lastRow="0" w:firstColumn="1" w:lastColumn="0" w:noHBand="0" w:noVBand="1"/>
      </w:tblPr>
      <w:tblGrid>
        <w:gridCol w:w="2781"/>
        <w:gridCol w:w="11213"/>
      </w:tblGrid>
      <w:tr w:rsidR="00854C26" w14:paraId="3B8C2236" w14:textId="77777777" w:rsidTr="00AD06DF">
        <w:tc>
          <w:tcPr>
            <w:tcW w:w="2802" w:type="dxa"/>
          </w:tcPr>
          <w:p w14:paraId="50C90BC1" w14:textId="77777777" w:rsidR="00854C26" w:rsidRDefault="00854C26" w:rsidP="00391C9E">
            <w:r>
              <w:t>Név</w:t>
            </w:r>
          </w:p>
        </w:tc>
        <w:tc>
          <w:tcPr>
            <w:tcW w:w="11340" w:type="dxa"/>
          </w:tcPr>
          <w:p w14:paraId="4BD4BE0F" w14:textId="77777777" w:rsidR="00854C26" w:rsidRDefault="0042268A" w:rsidP="00391C9E">
            <w:r>
              <w:t>Nagy Máté Péter</w:t>
            </w:r>
          </w:p>
        </w:tc>
      </w:tr>
      <w:tr w:rsidR="00854C26" w14:paraId="3AF9DFF4" w14:textId="77777777" w:rsidTr="00AD06DF">
        <w:tc>
          <w:tcPr>
            <w:tcW w:w="2802" w:type="dxa"/>
          </w:tcPr>
          <w:p w14:paraId="0A094684" w14:textId="77777777" w:rsidR="00854C26" w:rsidRDefault="00F520F7" w:rsidP="00F520F7">
            <w:r>
              <w:t>B</w:t>
            </w:r>
            <w:r w:rsidR="00854C26">
              <w:t>eosztás</w:t>
            </w:r>
          </w:p>
        </w:tc>
        <w:tc>
          <w:tcPr>
            <w:tcW w:w="11340" w:type="dxa"/>
          </w:tcPr>
          <w:p w14:paraId="20E2E1B7" w14:textId="77777777" w:rsidR="00854C26" w:rsidRDefault="0042268A" w:rsidP="00391C9E">
            <w:r>
              <w:t>Oktató</w:t>
            </w:r>
          </w:p>
        </w:tc>
      </w:tr>
      <w:tr w:rsidR="006D0EB3" w14:paraId="4F897C7F" w14:textId="77777777" w:rsidTr="00AD06DF">
        <w:tc>
          <w:tcPr>
            <w:tcW w:w="2802" w:type="dxa"/>
          </w:tcPr>
          <w:p w14:paraId="1F116F81" w14:textId="77777777" w:rsidR="006D0EB3" w:rsidRDefault="006D0EB3" w:rsidP="00F520F7">
            <w:r>
              <w:t>Intézmény</w:t>
            </w:r>
          </w:p>
        </w:tc>
        <w:tc>
          <w:tcPr>
            <w:tcW w:w="11340" w:type="dxa"/>
          </w:tcPr>
          <w:p w14:paraId="7AEF75DC" w14:textId="77777777" w:rsidR="006D0EB3" w:rsidRDefault="0042268A" w:rsidP="00391C9E">
            <w:r w:rsidRPr="0042268A">
              <w:t>VIK Vendéglátó, Turisztikai, Szépészeti Baptista Technikum, Szakképző Iskola és Gimnázium</w:t>
            </w:r>
          </w:p>
        </w:tc>
      </w:tr>
    </w:tbl>
    <w:p w14:paraId="6879EC7A" w14:textId="77777777" w:rsidR="00854C26" w:rsidRPr="00854C26" w:rsidRDefault="00854C26" w:rsidP="0061350B">
      <w:pPr>
        <w:spacing w:before="360" w:line="240" w:lineRule="auto"/>
        <w:rPr>
          <w:sz w:val="28"/>
          <w:szCs w:val="28"/>
        </w:rPr>
      </w:pPr>
      <w:r w:rsidRPr="00854C26">
        <w:rPr>
          <w:sz w:val="28"/>
          <w:szCs w:val="28"/>
          <w:highlight w:val="lightGray"/>
        </w:rPr>
        <w:t>A</w:t>
      </w:r>
      <w:r>
        <w:rPr>
          <w:sz w:val="28"/>
          <w:szCs w:val="28"/>
          <w:highlight w:val="lightGray"/>
        </w:rPr>
        <w:t xml:space="preserve"> mobilitás adatai</w:t>
      </w:r>
    </w:p>
    <w:tbl>
      <w:tblPr>
        <w:tblStyle w:val="Rcsostblzat"/>
        <w:tblW w:w="0" w:type="auto"/>
        <w:tblLook w:val="04A0" w:firstRow="1" w:lastRow="0" w:firstColumn="1" w:lastColumn="0" w:noHBand="0" w:noVBand="1"/>
      </w:tblPr>
      <w:tblGrid>
        <w:gridCol w:w="2785"/>
        <w:gridCol w:w="11209"/>
      </w:tblGrid>
      <w:tr w:rsidR="00854C26" w14:paraId="224E5A6C" w14:textId="77777777" w:rsidTr="0061350B">
        <w:trPr>
          <w:trHeight w:val="1168"/>
        </w:trPr>
        <w:tc>
          <w:tcPr>
            <w:tcW w:w="2802" w:type="dxa"/>
          </w:tcPr>
          <w:p w14:paraId="2871E415" w14:textId="77777777" w:rsidR="00854C26" w:rsidRDefault="00A236F9" w:rsidP="00391C9E">
            <w:r>
              <w:t>Mobilitás típusa</w:t>
            </w:r>
          </w:p>
          <w:p w14:paraId="3447B25A" w14:textId="77777777" w:rsidR="00A236F9" w:rsidRDefault="00A236F9" w:rsidP="00391C9E">
            <w:r>
              <w:t>(nem helyes törlendő)</w:t>
            </w:r>
          </w:p>
        </w:tc>
        <w:tc>
          <w:tcPr>
            <w:tcW w:w="11340" w:type="dxa"/>
          </w:tcPr>
          <w:p w14:paraId="3D91ED6E" w14:textId="77777777" w:rsidR="00A236F9" w:rsidRDefault="0042268A" w:rsidP="0042268A">
            <w:r>
              <w:t>S</w:t>
            </w:r>
            <w:r w:rsidR="00A236F9">
              <w:t>zakmai továbbképzés</w:t>
            </w:r>
          </w:p>
        </w:tc>
      </w:tr>
      <w:tr w:rsidR="00A236F9" w14:paraId="1E2C6AB2" w14:textId="77777777" w:rsidTr="00AD06DF">
        <w:tc>
          <w:tcPr>
            <w:tcW w:w="2802" w:type="dxa"/>
          </w:tcPr>
          <w:p w14:paraId="32EFA352" w14:textId="77777777" w:rsidR="00A236F9" w:rsidRDefault="00A236F9" w:rsidP="00391C9E">
            <w:r>
              <w:t>Továbbképzés címe</w:t>
            </w:r>
          </w:p>
          <w:p w14:paraId="2E596292" w14:textId="77777777" w:rsidR="00A236F9" w:rsidRDefault="00A236F9" w:rsidP="00391C9E">
            <w:r>
              <w:t>(amennyiben releváns)</w:t>
            </w:r>
          </w:p>
        </w:tc>
        <w:tc>
          <w:tcPr>
            <w:tcW w:w="11340" w:type="dxa"/>
          </w:tcPr>
          <w:p w14:paraId="36275674" w14:textId="77777777" w:rsidR="00A236F9" w:rsidRDefault="0042268A" w:rsidP="0042268A">
            <w:r>
              <w:t xml:space="preserve">"ICT in </w:t>
            </w:r>
            <w:proofErr w:type="spellStart"/>
            <w:r>
              <w:t>the</w:t>
            </w:r>
            <w:proofErr w:type="spellEnd"/>
            <w:r>
              <w:t xml:space="preserve"> </w:t>
            </w:r>
            <w:proofErr w:type="spellStart"/>
            <w:r>
              <w:t>Classroom</w:t>
            </w:r>
            <w:proofErr w:type="spellEnd"/>
            <w:r>
              <w:t xml:space="preserve">: </w:t>
            </w:r>
            <w:proofErr w:type="spellStart"/>
            <w:r>
              <w:t>Innovative</w:t>
            </w:r>
            <w:proofErr w:type="spellEnd"/>
            <w:r>
              <w:t xml:space="preserve"> </w:t>
            </w:r>
            <w:proofErr w:type="spellStart"/>
            <w:r>
              <w:t>Tools</w:t>
            </w:r>
            <w:proofErr w:type="spellEnd"/>
            <w:r>
              <w:t xml:space="preserve"> </w:t>
            </w:r>
            <w:proofErr w:type="spellStart"/>
            <w:r>
              <w:t>to</w:t>
            </w:r>
            <w:proofErr w:type="spellEnd"/>
            <w:r>
              <w:t xml:space="preserve"> </w:t>
            </w:r>
            <w:proofErr w:type="spellStart"/>
            <w:r>
              <w:t>Facilitate</w:t>
            </w:r>
            <w:proofErr w:type="spellEnd"/>
            <w:r>
              <w:t xml:space="preserve"> </w:t>
            </w:r>
            <w:proofErr w:type="spellStart"/>
            <w:r>
              <w:t>Students</w:t>
            </w:r>
            <w:proofErr w:type="spellEnd"/>
            <w:r>
              <w:t xml:space="preserve"> </w:t>
            </w:r>
            <w:proofErr w:type="spellStart"/>
            <w:r>
              <w:t>Learning</w:t>
            </w:r>
            <w:proofErr w:type="spellEnd"/>
            <w:r>
              <w:t xml:space="preserve">, </w:t>
            </w:r>
            <w:proofErr w:type="spellStart"/>
            <w:r>
              <w:t>Collaboration</w:t>
            </w:r>
            <w:proofErr w:type="spellEnd"/>
            <w:r>
              <w:t xml:space="preserve"> and </w:t>
            </w:r>
            <w:proofErr w:type="spellStart"/>
            <w:r>
              <w:t>Creativity</w:t>
            </w:r>
            <w:proofErr w:type="spellEnd"/>
            <w:r>
              <w:t>"</w:t>
            </w:r>
          </w:p>
        </w:tc>
      </w:tr>
      <w:tr w:rsidR="00A236F9" w14:paraId="5968CC23" w14:textId="77777777" w:rsidTr="0061350B">
        <w:trPr>
          <w:trHeight w:val="428"/>
        </w:trPr>
        <w:tc>
          <w:tcPr>
            <w:tcW w:w="2802" w:type="dxa"/>
          </w:tcPr>
          <w:p w14:paraId="2905FE3D" w14:textId="77777777" w:rsidR="00A236F9" w:rsidRDefault="00A236F9" w:rsidP="00391C9E">
            <w:r>
              <w:t>Fogadó intézmény neve</w:t>
            </w:r>
          </w:p>
        </w:tc>
        <w:tc>
          <w:tcPr>
            <w:tcW w:w="11340" w:type="dxa"/>
          </w:tcPr>
          <w:p w14:paraId="65F74040" w14:textId="77777777" w:rsidR="005E7FFD" w:rsidRDefault="0042268A" w:rsidP="00391C9E">
            <w:proofErr w:type="spellStart"/>
            <w:r>
              <w:t>Europass</w:t>
            </w:r>
            <w:proofErr w:type="spellEnd"/>
            <w:r>
              <w:t xml:space="preserve"> </w:t>
            </w:r>
            <w:proofErr w:type="spellStart"/>
            <w:r>
              <w:t>Teacher</w:t>
            </w:r>
            <w:proofErr w:type="spellEnd"/>
            <w:r>
              <w:t xml:space="preserve"> </w:t>
            </w:r>
            <w:proofErr w:type="spellStart"/>
            <w:r>
              <w:t>Academy</w:t>
            </w:r>
            <w:proofErr w:type="spellEnd"/>
          </w:p>
        </w:tc>
      </w:tr>
      <w:tr w:rsidR="005E7FFD" w14:paraId="6D3CD7AE" w14:textId="77777777" w:rsidTr="0061350B">
        <w:trPr>
          <w:trHeight w:val="703"/>
        </w:trPr>
        <w:tc>
          <w:tcPr>
            <w:tcW w:w="2802" w:type="dxa"/>
          </w:tcPr>
          <w:p w14:paraId="246C4258" w14:textId="77777777" w:rsidR="005E7FFD" w:rsidRDefault="005E7FFD" w:rsidP="00391C9E">
            <w:r>
              <w:t>Fogadó intézmény típusa</w:t>
            </w:r>
          </w:p>
          <w:p w14:paraId="6839E576" w14:textId="77777777" w:rsidR="005E7FFD" w:rsidRDefault="005E7FFD" w:rsidP="00391C9E">
            <w:r>
              <w:t>(nem helyes törlendő)</w:t>
            </w:r>
          </w:p>
        </w:tc>
        <w:tc>
          <w:tcPr>
            <w:tcW w:w="11340" w:type="dxa"/>
          </w:tcPr>
          <w:p w14:paraId="1024C240" w14:textId="77777777" w:rsidR="00BD17E0" w:rsidRDefault="0042268A" w:rsidP="0042268A">
            <w:r>
              <w:t>T</w:t>
            </w:r>
            <w:r w:rsidR="005E7FFD">
              <w:t>ovábbképző intézmény</w:t>
            </w:r>
          </w:p>
        </w:tc>
      </w:tr>
      <w:tr w:rsidR="00A236F9" w14:paraId="11CA8668" w14:textId="77777777" w:rsidTr="00AD06DF">
        <w:tc>
          <w:tcPr>
            <w:tcW w:w="2802" w:type="dxa"/>
          </w:tcPr>
          <w:p w14:paraId="522B2486" w14:textId="77777777" w:rsidR="00A236F9" w:rsidRDefault="00A236F9" w:rsidP="00391C9E">
            <w:r>
              <w:t>Fogadó ország</w:t>
            </w:r>
          </w:p>
        </w:tc>
        <w:tc>
          <w:tcPr>
            <w:tcW w:w="11340" w:type="dxa"/>
          </w:tcPr>
          <w:p w14:paraId="5C24FB53" w14:textId="77777777" w:rsidR="00A236F9" w:rsidRDefault="0042268A" w:rsidP="00391C9E">
            <w:r>
              <w:t>Görögország</w:t>
            </w:r>
          </w:p>
        </w:tc>
      </w:tr>
      <w:tr w:rsidR="00A236F9" w14:paraId="4D5E1CDB" w14:textId="77777777" w:rsidTr="00AD06DF">
        <w:tc>
          <w:tcPr>
            <w:tcW w:w="2802" w:type="dxa"/>
          </w:tcPr>
          <w:p w14:paraId="219302CC" w14:textId="77777777" w:rsidR="00A236F9" w:rsidRDefault="00A236F9" w:rsidP="00391C9E">
            <w:r>
              <w:t>Munkanyelv</w:t>
            </w:r>
          </w:p>
        </w:tc>
        <w:tc>
          <w:tcPr>
            <w:tcW w:w="11340" w:type="dxa"/>
          </w:tcPr>
          <w:p w14:paraId="1FDF1CBC" w14:textId="77777777" w:rsidR="00A236F9" w:rsidRDefault="0042268A" w:rsidP="00391C9E">
            <w:r>
              <w:t>Angol</w:t>
            </w:r>
          </w:p>
        </w:tc>
      </w:tr>
      <w:tr w:rsidR="00A236F9" w14:paraId="73D86579" w14:textId="77777777" w:rsidTr="00AD06DF">
        <w:tc>
          <w:tcPr>
            <w:tcW w:w="2802" w:type="dxa"/>
          </w:tcPr>
          <w:p w14:paraId="2E85DF1E" w14:textId="77777777" w:rsidR="00A236F9" w:rsidRDefault="00A236F9" w:rsidP="00391C9E">
            <w:r>
              <w:t>Mobilitás időtartama</w:t>
            </w:r>
          </w:p>
          <w:p w14:paraId="44B1E272" w14:textId="77777777" w:rsidR="00A236F9" w:rsidRDefault="00A236F9" w:rsidP="00AD06DF">
            <w:r>
              <w:t>(</w:t>
            </w:r>
            <w:r w:rsidR="00AD06DF">
              <w:t>munka</w:t>
            </w:r>
            <w:r>
              <w:t>napok száma)</w:t>
            </w:r>
          </w:p>
          <w:p w14:paraId="77490009" w14:textId="77777777" w:rsidR="00011156" w:rsidRDefault="00011156" w:rsidP="00011156">
            <w:r>
              <w:lastRenderedPageBreak/>
              <w:t>Utazási napok száma:</w:t>
            </w:r>
          </w:p>
          <w:p w14:paraId="60CD4867" w14:textId="46934431" w:rsidR="00011156" w:rsidRDefault="00011156" w:rsidP="00011156">
            <w:r>
              <w:t>Mobilitási időszak:</w:t>
            </w:r>
          </w:p>
        </w:tc>
        <w:tc>
          <w:tcPr>
            <w:tcW w:w="11340" w:type="dxa"/>
          </w:tcPr>
          <w:p w14:paraId="2C86898E" w14:textId="77777777" w:rsidR="00A236F9" w:rsidRDefault="0042268A" w:rsidP="0042268A">
            <w:r>
              <w:lastRenderedPageBreak/>
              <w:t xml:space="preserve">6 </w:t>
            </w:r>
            <w:r w:rsidR="00A236F9">
              <w:t>nap</w:t>
            </w:r>
          </w:p>
          <w:p w14:paraId="05470B42" w14:textId="77777777" w:rsidR="00011156" w:rsidRDefault="00011156" w:rsidP="0042268A"/>
          <w:p w14:paraId="30F30D58" w14:textId="77777777" w:rsidR="00011156" w:rsidRDefault="00011156" w:rsidP="0042268A">
            <w:r>
              <w:lastRenderedPageBreak/>
              <w:t>2 nap</w:t>
            </w:r>
          </w:p>
          <w:p w14:paraId="3E5F94B3" w14:textId="22AAC3A3" w:rsidR="00011156" w:rsidRDefault="00011156" w:rsidP="0042268A">
            <w:r>
              <w:t>2022.07.24.-2022.07.29.</w:t>
            </w:r>
          </w:p>
        </w:tc>
      </w:tr>
    </w:tbl>
    <w:p w14:paraId="4FB9D9FA" w14:textId="77777777" w:rsidR="0061350B" w:rsidRDefault="0061350B">
      <w:pPr>
        <w:rPr>
          <w:sz w:val="28"/>
          <w:szCs w:val="28"/>
          <w:highlight w:val="lightGray"/>
        </w:rPr>
      </w:pPr>
      <w:r>
        <w:rPr>
          <w:sz w:val="28"/>
          <w:szCs w:val="28"/>
          <w:highlight w:val="lightGray"/>
        </w:rPr>
        <w:br w:type="page"/>
      </w:r>
    </w:p>
    <w:p w14:paraId="27EC31F3" w14:textId="77777777" w:rsidR="007A6560" w:rsidRPr="007C10F6" w:rsidRDefault="007C10F6" w:rsidP="007C10F6">
      <w:pPr>
        <w:spacing w:line="240" w:lineRule="auto"/>
        <w:rPr>
          <w:sz w:val="28"/>
          <w:szCs w:val="28"/>
        </w:rPr>
      </w:pPr>
      <w:r>
        <w:rPr>
          <w:sz w:val="28"/>
          <w:szCs w:val="28"/>
          <w:highlight w:val="lightGray"/>
        </w:rPr>
        <w:lastRenderedPageBreak/>
        <w:t>Tanulási eredmények</w:t>
      </w:r>
    </w:p>
    <w:tbl>
      <w:tblPr>
        <w:tblStyle w:val="Rcsostblzat"/>
        <w:tblW w:w="0" w:type="auto"/>
        <w:tblLook w:val="04A0" w:firstRow="1" w:lastRow="0" w:firstColumn="1" w:lastColumn="0" w:noHBand="0" w:noVBand="1"/>
      </w:tblPr>
      <w:tblGrid>
        <w:gridCol w:w="4657"/>
        <w:gridCol w:w="4673"/>
        <w:gridCol w:w="4664"/>
      </w:tblGrid>
      <w:tr w:rsidR="007A6560" w14:paraId="7B7932A8" w14:textId="77777777" w:rsidTr="007A6560">
        <w:tc>
          <w:tcPr>
            <w:tcW w:w="4714" w:type="dxa"/>
          </w:tcPr>
          <w:p w14:paraId="2B4500DC" w14:textId="77777777" w:rsidR="007A6560" w:rsidRPr="004B3A33" w:rsidRDefault="007A6560" w:rsidP="007A6560">
            <w:pPr>
              <w:rPr>
                <w:b/>
                <w:bCs/>
              </w:rPr>
            </w:pPr>
            <w:r w:rsidRPr="004B3A33">
              <w:rPr>
                <w:b/>
                <w:bCs/>
              </w:rPr>
              <w:t>Az elvárt tanulási eredmények meghatározása a mobilitás tervezési szakaszában</w:t>
            </w:r>
            <w:r w:rsidR="004B3A33" w:rsidRPr="004B3A33">
              <w:rPr>
                <w:b/>
                <w:bCs/>
              </w:rPr>
              <w:t xml:space="preserve"> (pályázat)</w:t>
            </w:r>
          </w:p>
          <w:p w14:paraId="113EB9A3" w14:textId="77777777" w:rsidR="007A6560" w:rsidRPr="00AD06DF" w:rsidRDefault="007A6560" w:rsidP="007A6560">
            <w:r w:rsidRPr="00AD06DF">
              <w:t>(A tanulási folyamat elvárt eredményét írja le, cselekvést jelentő igéket használ, specifikus, konkrét, világos, egyértelmű és mérhető</w:t>
            </w:r>
            <w:r w:rsidR="004B3A33">
              <w:t>.</w:t>
            </w:r>
            <w:r w:rsidRPr="00AD06DF">
              <w:t>)</w:t>
            </w:r>
          </w:p>
        </w:tc>
        <w:tc>
          <w:tcPr>
            <w:tcW w:w="4715" w:type="dxa"/>
          </w:tcPr>
          <w:p w14:paraId="2E646128" w14:textId="77777777" w:rsidR="007A6560" w:rsidRPr="004B3A33" w:rsidRDefault="007A6560" w:rsidP="007A6560">
            <w:pPr>
              <w:rPr>
                <w:b/>
                <w:bCs/>
              </w:rPr>
            </w:pPr>
            <w:r w:rsidRPr="004B3A33">
              <w:rPr>
                <w:b/>
                <w:bCs/>
              </w:rPr>
              <w:t>A tanulási eredmények értékelése a mobilitás után</w:t>
            </w:r>
          </w:p>
          <w:p w14:paraId="5BF0052F" w14:textId="77777777" w:rsidR="007A6560" w:rsidRPr="00AD06DF" w:rsidRDefault="007A6560" w:rsidP="004B3A33">
            <w:r w:rsidRPr="00AD06DF">
              <w:t>(Az elvárt tanulási eredmények teljesülésének „vizsgálata”, a személyes fejlődés nyomon követése, bizonyítékok a kompetenciafejlődésre.)</w:t>
            </w:r>
          </w:p>
        </w:tc>
        <w:tc>
          <w:tcPr>
            <w:tcW w:w="4715" w:type="dxa"/>
          </w:tcPr>
          <w:p w14:paraId="2203CB1F" w14:textId="77777777" w:rsidR="004B3A33" w:rsidRDefault="007A6560" w:rsidP="007A6560">
            <w:r w:rsidRPr="004B3A33">
              <w:rPr>
                <w:b/>
                <w:bCs/>
              </w:rPr>
              <w:t>Hogyan alkalmazhatóak a mobilitás során megszerzett tanulási eredmények a saját munkámban, illetve a küldő intézmény gyakorlatában?</w:t>
            </w:r>
          </w:p>
          <w:p w14:paraId="06941F16" w14:textId="77777777" w:rsidR="007A6560" w:rsidRPr="00AD06DF" w:rsidRDefault="004B3A33" w:rsidP="007A6560">
            <w:r>
              <w:t>(</w:t>
            </w:r>
            <w:r w:rsidR="007A6560" w:rsidRPr="00AD06DF">
              <w:t>A terjesztésre vonatkozó tervek</w:t>
            </w:r>
            <w:r>
              <w:t>.)</w:t>
            </w:r>
          </w:p>
        </w:tc>
      </w:tr>
      <w:tr w:rsidR="007A6560" w14:paraId="14DD419D" w14:textId="77777777" w:rsidTr="007C10F6">
        <w:trPr>
          <w:trHeight w:val="2994"/>
        </w:trPr>
        <w:tc>
          <w:tcPr>
            <w:tcW w:w="4714" w:type="dxa"/>
          </w:tcPr>
          <w:p w14:paraId="7399428D" w14:textId="77777777" w:rsidR="00D540DD" w:rsidRDefault="00D540DD" w:rsidP="00391C9E">
            <w:r>
              <w:t>A kurzus IKT eszközök használata köré épült</w:t>
            </w:r>
            <w:r w:rsidR="007F1FF1">
              <w:t>, így a céljaim is első sorban</w:t>
            </w:r>
            <w:r>
              <w:t xml:space="preserve"> ezen terület fejlesztése, az</w:t>
            </w:r>
            <w:r w:rsidR="007F1FF1">
              <w:t>onban egy célom ezen túlmutat</w:t>
            </w:r>
            <w:r>
              <w:t>, mivel elsőként fontosnak tartottam, hogy a kurzus során elsajátítsak új ’</w:t>
            </w:r>
            <w:proofErr w:type="spellStart"/>
            <w:r>
              <w:t>ice-brea</w:t>
            </w:r>
            <w:r w:rsidR="007F1FF1">
              <w:t>ker</w:t>
            </w:r>
            <w:proofErr w:type="spellEnd"/>
            <w:r w:rsidR="007F1FF1">
              <w:t>’ feladatokat.  Úgy gondolom</w:t>
            </w:r>
            <w:r>
              <w:t>, hogy egy új tanulási közegben mindenképp ilyen feladatokkal fogunk kezdeni, amelyeket majd én is tudok alkalmazni akár új csoportokkal, akár már korábban tanított csoportokkal.</w:t>
            </w:r>
          </w:p>
          <w:p w14:paraId="599B0E3D" w14:textId="77777777" w:rsidR="00D540DD" w:rsidRDefault="007F1FF1" w:rsidP="00391C9E">
            <w:r>
              <w:t>Szintén célom</w:t>
            </w:r>
            <w:r w:rsidR="00D540DD">
              <w:t xml:space="preserve"> több olyan digitális eszköz megismerése, melyeket tanóráim szerves részeként tudok </w:t>
            </w:r>
            <w:r w:rsidR="007D230C">
              <w:t>használni. Első</w:t>
            </w:r>
            <w:r>
              <w:t>sorban szeretnék</w:t>
            </w:r>
            <w:r w:rsidR="00D540DD">
              <w:t xml:space="preserve"> olyan digitális eszközöket megismerni, amelyek alkalmasak a nyelvtani szerkezetek gyakorlásához, de természetesen bármilyen számomra ism</w:t>
            </w:r>
            <w:r>
              <w:t>eretlen eszköz érdekel</w:t>
            </w:r>
            <w:r w:rsidR="00D540DD">
              <w:t xml:space="preserve">, amit akár angol, akár történelem tanóráim során tudok alkalmazni. </w:t>
            </w:r>
          </w:p>
          <w:p w14:paraId="2C7E0D1B" w14:textId="77777777" w:rsidR="00D540DD" w:rsidRDefault="007F1FF1" w:rsidP="007D230C">
            <w:r>
              <w:t>E</w:t>
            </w:r>
            <w:r w:rsidR="00D540DD">
              <w:t xml:space="preserve">gy kevésbé specifikus célt is </w:t>
            </w:r>
            <w:r>
              <w:t>kitűzem magam elé</w:t>
            </w:r>
            <w:r w:rsidR="00D540DD">
              <w:t xml:space="preserve">, amely a nyelv gyakorlása. </w:t>
            </w:r>
            <w:r w:rsidR="00724E71">
              <w:t>Utoljára két éve tudtam használni az angol nyelvet külföldi k</w:t>
            </w:r>
            <w:r>
              <w:t>özegben, így fontosnak tartom</w:t>
            </w:r>
            <w:r w:rsidR="00724E71">
              <w:t xml:space="preserve">, hogy minél többet tudjam majd használni azt </w:t>
            </w:r>
            <w:r w:rsidR="007D230C">
              <w:t xml:space="preserve">a kurzus </w:t>
            </w:r>
            <w:r w:rsidR="00724E71">
              <w:t>során.</w:t>
            </w:r>
          </w:p>
        </w:tc>
        <w:tc>
          <w:tcPr>
            <w:tcW w:w="4715" w:type="dxa"/>
          </w:tcPr>
          <w:p w14:paraId="7AC9A191" w14:textId="77777777" w:rsidR="007A6560" w:rsidRDefault="00724E71" w:rsidP="00391C9E">
            <w:r>
              <w:t>Mindegyik kitűzött célomat sikerült megvalósítanom az egy hetes kurzus alatt.</w:t>
            </w:r>
          </w:p>
          <w:p w14:paraId="244832EF" w14:textId="77777777" w:rsidR="00724E71" w:rsidRDefault="00724E71" w:rsidP="00391C9E">
            <w:r>
              <w:t xml:space="preserve">A tanfolyam elején, várakozásomnak megfelelően bemelegítő, ismerkedős feladatokkal kezdtünk. Ennek keretében a tanfolyamvezető minden résztvevőnek felajánlotta, hogy vegyen el az általa hozott cukorkák közül legalább 3-at és maximum ötöt, úgy, hogy mindegyik más színű legyen. Ezek </w:t>
            </w:r>
            <w:r w:rsidR="007D230C">
              <w:t xml:space="preserve">után </w:t>
            </w:r>
            <w:r>
              <w:t>felírta a táblára, hogy melyik színű cukorka, milyen kérdést jelent. A kérdések személyesek voltak, mint például mondj magadról egy érdekes dolgot, melyik a legkedvesebb emléked, mi a legnagyobb félelmed. Mindegyik résztvevő megválaszolta a cukorkák alapján rá vonatkozó kérdéseket. Ez a feladat egy kiv</w:t>
            </w:r>
            <w:r w:rsidR="007D230C">
              <w:t>ételesen izgalmas ’</w:t>
            </w:r>
            <w:proofErr w:type="spellStart"/>
            <w:r w:rsidR="007D230C">
              <w:t>ice-breaker</w:t>
            </w:r>
            <w:proofErr w:type="spellEnd"/>
            <w:r w:rsidR="007D230C">
              <w:t>’</w:t>
            </w:r>
            <w:r>
              <w:t>, mivel személyes, releváns és érdekes a tanulók számára.</w:t>
            </w:r>
          </w:p>
          <w:p w14:paraId="00D6CD06" w14:textId="77777777" w:rsidR="00724E71" w:rsidRDefault="00724E71" w:rsidP="00391C9E">
            <w:r>
              <w:t>A digitális eszközök megismerése terén számos új eszközt megismertem.  A számomra legfontosabb új eszköz az ’</w:t>
            </w:r>
            <w:proofErr w:type="spellStart"/>
            <w:r>
              <w:t>edpuzzle</w:t>
            </w:r>
            <w:proofErr w:type="spellEnd"/>
            <w:r>
              <w:t xml:space="preserve">’ online modul, mely bármely online videó feldolgozására alkalmas. Az eszköz segítségével könnyedén be lehet szúrni kérdéseket és feladatokat egy videó mellé, megkönnyítve, hogy az szerves részét képezze a tanórának. </w:t>
            </w:r>
          </w:p>
          <w:p w14:paraId="4B841C9F" w14:textId="77777777" w:rsidR="00724E71" w:rsidRDefault="00724E71" w:rsidP="00391C9E">
            <w:r>
              <w:lastRenderedPageBreak/>
              <w:t xml:space="preserve">Egy másik </w:t>
            </w:r>
            <w:r w:rsidR="00B17CA2">
              <w:t>eszköz</w:t>
            </w:r>
            <w:r w:rsidR="007D230C">
              <w:t>,</w:t>
            </w:r>
            <w:r w:rsidR="00B17CA2">
              <w:t xml:space="preserve"> ami nagyon megtetszett ’</w:t>
            </w:r>
            <w:proofErr w:type="spellStart"/>
            <w:r w:rsidR="00B17CA2">
              <w:t>Thinglink</w:t>
            </w:r>
            <w:proofErr w:type="spellEnd"/>
            <w:r w:rsidR="00B17CA2">
              <w:t xml:space="preserve">’ felület, mely interaktív módon teszi lehetővé, hogy a tanulók megismerkedjenek egy tananyaggal. </w:t>
            </w:r>
          </w:p>
          <w:p w14:paraId="264AD781" w14:textId="77777777" w:rsidR="00B17CA2" w:rsidRDefault="00B17CA2" w:rsidP="00391C9E">
            <w:r>
              <w:t>A ’Bubbl.us’ és ’</w:t>
            </w:r>
            <w:proofErr w:type="spellStart"/>
            <w:r>
              <w:t>Gitmid</w:t>
            </w:r>
            <w:proofErr w:type="spellEnd"/>
            <w:r>
              <w:t>’ oldalakat szintén a kurzus során ismertem meg. Ez a két felület könnyeddé teszik a gondolattérképek készítését, melyet sokszor szoktam alkalmazni mind angol, mind történelem óráim során egy új téma felvezetéséhez vagy ismétléshez.</w:t>
            </w:r>
          </w:p>
          <w:p w14:paraId="203A49B4" w14:textId="77777777" w:rsidR="00B17CA2" w:rsidRDefault="00B17CA2" w:rsidP="00391C9E">
            <w:r>
              <w:t>Az utolsó digitális eszköz, amely megtetszett a ’</w:t>
            </w:r>
            <w:proofErr w:type="spellStart"/>
            <w:r>
              <w:t>Genially</w:t>
            </w:r>
            <w:proofErr w:type="spellEnd"/>
            <w:r>
              <w:t>’ volt. Ez egy végtelenül kreatív és interaktív felület, amely felhasználásának lehetőségei szinte végtelenek. Tökéletesen alkalmas nyelvtani szerkezetek gyakorlásához, de akár szabaduló szoba jellegű játékot is lehet vele készíteni.</w:t>
            </w:r>
          </w:p>
          <w:p w14:paraId="772A500F" w14:textId="77777777" w:rsidR="00B17CA2" w:rsidRDefault="00B17CA2" w:rsidP="00391C9E">
            <w:r>
              <w:t>Az utolsó célomat illetően, amely az angol nyelv használata és gyakorlás volt, kellően ki tudtam bontakozni a csoportmunkák során és nyelvi készségeim segítségével sikeresen tudtam prezentálni az általam elkészített feladatokat a kurzus folyamán.</w:t>
            </w:r>
          </w:p>
        </w:tc>
        <w:tc>
          <w:tcPr>
            <w:tcW w:w="4715" w:type="dxa"/>
          </w:tcPr>
          <w:p w14:paraId="2D4E4F34" w14:textId="77777777" w:rsidR="007A6560" w:rsidRDefault="003A1016" w:rsidP="00391C9E">
            <w:r>
              <w:lastRenderedPageBreak/>
              <w:t xml:space="preserve">A külföldön elvégzett kurzus során megismert bemelegítő feladatot nem csak az új csoportokban, hanem a régebbi csoportjaimban is tudom majd alkalmazni, hiszen olyan személyes kérdésekkel tudom megtölteni, amely az adott csoport nyelvi szintjének megfelel, valamint számukra érdekes. </w:t>
            </w:r>
          </w:p>
          <w:p w14:paraId="30414C31" w14:textId="77777777" w:rsidR="003A1016" w:rsidRDefault="003A1016" w:rsidP="00391C9E">
            <w:r>
              <w:t xml:space="preserve">A megismert eszközök közül </w:t>
            </w:r>
            <w:proofErr w:type="gramStart"/>
            <w:r>
              <w:t>van</w:t>
            </w:r>
            <w:proofErr w:type="gramEnd"/>
            <w:r>
              <w:t xml:space="preserve"> amit inkább angol óráim, van amit inkább történelem óráim során tudok majd alkalmazni. Az ’</w:t>
            </w:r>
            <w:proofErr w:type="spellStart"/>
            <w:r>
              <w:t>edpuzzle</w:t>
            </w:r>
            <w:proofErr w:type="spellEnd"/>
            <w:r>
              <w:t>’ eszköz segítségével mindkét általam tanított tárgyhoz tudok olyan videós órát készíteni, amely szerves részét képezi a tananyagnak. Eddig is vittem be videókat az óráimra, azonban nehézkes volt a feladat elvégzése nyomtatott feladatlappal, azonban ez a felület lehetővé teszi, hogy okostelefonok segítségével történjen mindez. A visszaküldött válaszokat látom a felületen, így tudom, hogy a tanulók mikor végeztek a feladattal. Szintén fontosnak tartom, hogy az így elkészített feladatok újra felhasználhatóak.</w:t>
            </w:r>
          </w:p>
          <w:p w14:paraId="5414C685" w14:textId="77777777" w:rsidR="003A1016" w:rsidRDefault="003A1016" w:rsidP="00391C9E">
            <w:r>
              <w:t>A ’</w:t>
            </w:r>
            <w:proofErr w:type="spellStart"/>
            <w:r>
              <w:t>Thinglink</w:t>
            </w:r>
            <w:proofErr w:type="spellEnd"/>
            <w:r>
              <w:t xml:space="preserve">’ felületet történelem óráimhoz fogom majd használni. Ez az eszköz lehetővé teszi, hogy egy PPT prezentációt interaktívvá tegyek, és azt ne én adjam elő, hanem a diákok fedezzék fel azt. Ez a diákok bevonódását és </w:t>
            </w:r>
            <w:r w:rsidR="007D230C">
              <w:lastRenderedPageBreak/>
              <w:t xml:space="preserve">tudásuk </w:t>
            </w:r>
            <w:r>
              <w:t xml:space="preserve">elmélyülését fogja segíteni a tananyagban. </w:t>
            </w:r>
          </w:p>
          <w:p w14:paraId="3C10CA89" w14:textId="77777777" w:rsidR="003A1016" w:rsidRDefault="003A1016" w:rsidP="00391C9E">
            <w:r>
              <w:t>A két gondolattérkép készítő felületet órák so</w:t>
            </w:r>
            <w:r w:rsidR="007D230C">
              <w:t>rán akár egy téma bevezetésénél</w:t>
            </w:r>
            <w:r>
              <w:t xml:space="preserve"> tudom majd alkalmazni, hogy lássam, hogy a gyerekek milyen meglévő tudással rendelkeznek, valamint ismétléshez is, hogy rendszerezzük közösen a megtanult anyagot.</w:t>
            </w:r>
          </w:p>
          <w:p w14:paraId="6B36CB06" w14:textId="77777777" w:rsidR="003A1016" w:rsidRDefault="003A1016" w:rsidP="00391C9E">
            <w:r>
              <w:t>Végezetül a ’</w:t>
            </w:r>
            <w:proofErr w:type="spellStart"/>
            <w:r>
              <w:t>Genially</w:t>
            </w:r>
            <w:proofErr w:type="spellEnd"/>
            <w:r>
              <w:t>’ felületet interaktív és játékos feladatok,</w:t>
            </w:r>
            <w:r w:rsidR="007D230C">
              <w:t xml:space="preserve"> valamint játékok elkészítésénél</w:t>
            </w:r>
            <w:r>
              <w:t xml:space="preserve"> tudom majd alkalmazni. Ez gyakorláshoz tökéletes eszköz lesz tanóráim során.</w:t>
            </w:r>
          </w:p>
          <w:p w14:paraId="30179C8B" w14:textId="77777777" w:rsidR="003A1016" w:rsidRDefault="003A1016" w:rsidP="00391C9E">
            <w:r>
              <w:t xml:space="preserve">Fontosnak tartom, hogy ne csak én gazdagodjak a kurzus során tanultakkal, így szeretnék az intézményünkben kollégáim számára egy összefoglaló előadást is tartani, mely során röviden nekik is bemutatom az újonnan megismert eszközöket. Így ők is meg tudnak ismerkedni azokkal a felületekkel, amelyeket hasznosnak találnak saját tanóráikhoz és oktatói tevékenységükhöz. </w:t>
            </w:r>
          </w:p>
        </w:tc>
      </w:tr>
    </w:tbl>
    <w:p w14:paraId="072AD198" w14:textId="77777777" w:rsidR="00686BE4" w:rsidRPr="00AD06DF" w:rsidRDefault="004B3A33" w:rsidP="00391C9E">
      <w:pPr>
        <w:spacing w:line="240" w:lineRule="auto"/>
      </w:pPr>
      <w:r>
        <w:lastRenderedPageBreak/>
        <w:t>További információ</w:t>
      </w:r>
      <w:r w:rsidR="008B7245">
        <w:t xml:space="preserve">: </w:t>
      </w:r>
      <w:hyperlink r:id="rId7" w:history="1">
        <w:r w:rsidRPr="004B3A33">
          <w:rPr>
            <w:rStyle w:val="Hiperhivatkozs"/>
          </w:rPr>
          <w:t>Az iskola és a világ</w:t>
        </w:r>
      </w:hyperlink>
      <w:r>
        <w:t xml:space="preserve"> TKA, 2016.</w:t>
      </w:r>
    </w:p>
    <w:p w14:paraId="10B7787B" w14:textId="77777777" w:rsidR="005E7FFD" w:rsidRDefault="005E7FFD" w:rsidP="00391C9E">
      <w:pPr>
        <w:spacing w:line="240" w:lineRule="auto"/>
      </w:pPr>
      <w:r w:rsidRPr="00854C26">
        <w:rPr>
          <w:sz w:val="28"/>
          <w:szCs w:val="28"/>
          <w:highlight w:val="lightGray"/>
        </w:rPr>
        <w:t>A</w:t>
      </w:r>
      <w:r>
        <w:rPr>
          <w:sz w:val="28"/>
          <w:szCs w:val="28"/>
          <w:highlight w:val="lightGray"/>
        </w:rPr>
        <w:t xml:space="preserve"> </w:t>
      </w:r>
      <w:r w:rsidR="00646D28">
        <w:rPr>
          <w:sz w:val="28"/>
          <w:szCs w:val="28"/>
          <w:highlight w:val="lightGray"/>
        </w:rPr>
        <w:t>továbbképzés</w:t>
      </w:r>
      <w:r w:rsidR="00646D28" w:rsidRPr="005E7FFD">
        <w:rPr>
          <w:sz w:val="28"/>
          <w:szCs w:val="28"/>
          <w:highlight w:val="lightGray"/>
        </w:rPr>
        <w:t xml:space="preserve"> </w:t>
      </w:r>
      <w:r w:rsidRPr="005E7FFD">
        <w:rPr>
          <w:sz w:val="28"/>
          <w:szCs w:val="28"/>
          <w:highlight w:val="lightGray"/>
        </w:rPr>
        <w:t>programj</w:t>
      </w:r>
      <w:r w:rsidR="00646D28" w:rsidRPr="00AD06DF">
        <w:rPr>
          <w:sz w:val="28"/>
          <w:szCs w:val="28"/>
          <w:highlight w:val="lightGray"/>
        </w:rPr>
        <w:t>a</w:t>
      </w:r>
      <w:r w:rsidR="007C10F6">
        <w:rPr>
          <w:sz w:val="28"/>
          <w:szCs w:val="28"/>
          <w:highlight w:val="lightGray"/>
        </w:rPr>
        <w:t xml:space="preserve"> </w:t>
      </w:r>
      <w:r w:rsidR="00AD06DF" w:rsidRPr="00AD06DF">
        <w:rPr>
          <w:sz w:val="28"/>
          <w:szCs w:val="28"/>
          <w:highlight w:val="lightGray"/>
        </w:rPr>
        <w:t xml:space="preserve">/ </w:t>
      </w:r>
      <w:r w:rsidR="00AD06DF">
        <w:rPr>
          <w:sz w:val="28"/>
          <w:szCs w:val="28"/>
          <w:highlight w:val="lightGray"/>
        </w:rPr>
        <w:t>szakmai látogatás (job shadowing)</w:t>
      </w:r>
      <w:r w:rsidR="00AD06DF" w:rsidRPr="00391C9E">
        <w:rPr>
          <w:sz w:val="28"/>
          <w:szCs w:val="28"/>
          <w:highlight w:val="lightGray"/>
        </w:rPr>
        <w:t xml:space="preserve"> munkaterve</w:t>
      </w:r>
    </w:p>
    <w:tbl>
      <w:tblPr>
        <w:tblStyle w:val="Rcsostblzat"/>
        <w:tblW w:w="0" w:type="auto"/>
        <w:tblLook w:val="04A0" w:firstRow="1" w:lastRow="0" w:firstColumn="1" w:lastColumn="0" w:noHBand="0" w:noVBand="1"/>
      </w:tblPr>
      <w:tblGrid>
        <w:gridCol w:w="13994"/>
      </w:tblGrid>
      <w:tr w:rsidR="005E7FFD" w14:paraId="3D1C68B8" w14:textId="77777777" w:rsidTr="0061350B">
        <w:trPr>
          <w:trHeight w:val="2835"/>
        </w:trPr>
        <w:tc>
          <w:tcPr>
            <w:tcW w:w="14142" w:type="dxa"/>
          </w:tcPr>
          <w:p w14:paraId="6995CC5D" w14:textId="77777777" w:rsidR="0042268A" w:rsidRDefault="0042268A" w:rsidP="0042268A">
            <w:r>
              <w:lastRenderedPageBreak/>
              <w:t xml:space="preserve">Day 1 – </w:t>
            </w:r>
            <w:proofErr w:type="spellStart"/>
            <w:r>
              <w:t>Course</w:t>
            </w:r>
            <w:proofErr w:type="spellEnd"/>
            <w:r>
              <w:t xml:space="preserve"> </w:t>
            </w:r>
            <w:proofErr w:type="spellStart"/>
            <w:r>
              <w:t>introduction</w:t>
            </w:r>
            <w:proofErr w:type="spellEnd"/>
          </w:p>
          <w:p w14:paraId="32CE0924" w14:textId="77777777" w:rsidR="0042268A" w:rsidRDefault="0042268A" w:rsidP="0042268A">
            <w:proofErr w:type="spellStart"/>
            <w:r>
              <w:t>Introduction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course</w:t>
            </w:r>
            <w:proofErr w:type="spellEnd"/>
            <w:r>
              <w:t xml:space="preserve">, </w:t>
            </w:r>
            <w:proofErr w:type="spellStart"/>
            <w:r>
              <w:t>the</w:t>
            </w:r>
            <w:proofErr w:type="spellEnd"/>
            <w:r>
              <w:t xml:space="preserve"> </w:t>
            </w:r>
            <w:proofErr w:type="spellStart"/>
            <w:r>
              <w:t>school</w:t>
            </w:r>
            <w:proofErr w:type="spellEnd"/>
            <w:r>
              <w:t xml:space="preserve">, and </w:t>
            </w:r>
            <w:proofErr w:type="spellStart"/>
            <w:r>
              <w:t>the</w:t>
            </w:r>
            <w:proofErr w:type="spellEnd"/>
            <w:r>
              <w:t xml:space="preserve"> </w:t>
            </w:r>
            <w:proofErr w:type="spellStart"/>
            <w:r>
              <w:t>external</w:t>
            </w:r>
            <w:proofErr w:type="spellEnd"/>
            <w:r>
              <w:t xml:space="preserve"> </w:t>
            </w:r>
            <w:proofErr w:type="spellStart"/>
            <w:r>
              <w:t>week</w:t>
            </w:r>
            <w:proofErr w:type="spellEnd"/>
            <w:r>
              <w:t xml:space="preserve"> </w:t>
            </w:r>
            <w:proofErr w:type="spellStart"/>
            <w:r>
              <w:t>activities</w:t>
            </w:r>
            <w:proofErr w:type="spellEnd"/>
            <w:r>
              <w:t>;</w:t>
            </w:r>
          </w:p>
          <w:p w14:paraId="25417F80" w14:textId="77777777" w:rsidR="0042268A" w:rsidRDefault="0042268A" w:rsidP="0042268A">
            <w:proofErr w:type="spellStart"/>
            <w:r>
              <w:t>Icebreaker</w:t>
            </w:r>
            <w:proofErr w:type="spellEnd"/>
            <w:r>
              <w:t xml:space="preserve"> </w:t>
            </w:r>
            <w:proofErr w:type="spellStart"/>
            <w:r>
              <w:t>activities</w:t>
            </w:r>
            <w:proofErr w:type="spellEnd"/>
            <w:r>
              <w:t>;</w:t>
            </w:r>
          </w:p>
          <w:p w14:paraId="5CC507AC" w14:textId="77777777" w:rsidR="0042268A" w:rsidRDefault="0042268A" w:rsidP="0042268A">
            <w:proofErr w:type="spellStart"/>
            <w:r>
              <w:t>Identification</w:t>
            </w:r>
            <w:proofErr w:type="spellEnd"/>
            <w:r>
              <w:t xml:space="preserve"> of </w:t>
            </w:r>
            <w:proofErr w:type="spellStart"/>
            <w:r>
              <w:t>needs</w:t>
            </w:r>
            <w:proofErr w:type="spellEnd"/>
            <w:r>
              <w:t xml:space="preserve"> and </w:t>
            </w:r>
            <w:proofErr w:type="spellStart"/>
            <w:r>
              <w:t>goals</w:t>
            </w:r>
            <w:proofErr w:type="spellEnd"/>
            <w:r>
              <w:t xml:space="preserve"> </w:t>
            </w:r>
            <w:proofErr w:type="spellStart"/>
            <w:r>
              <w:t>for</w:t>
            </w:r>
            <w:proofErr w:type="spellEnd"/>
            <w:r>
              <w:t xml:space="preserve"> </w:t>
            </w:r>
            <w:proofErr w:type="spellStart"/>
            <w:r>
              <w:t>each</w:t>
            </w:r>
            <w:proofErr w:type="spellEnd"/>
            <w:r>
              <w:t xml:space="preserve"> </w:t>
            </w:r>
            <w:proofErr w:type="spellStart"/>
            <w:r>
              <w:t>participant</w:t>
            </w:r>
            <w:proofErr w:type="spellEnd"/>
            <w:r>
              <w:t xml:space="preserve"> and </w:t>
            </w:r>
            <w:proofErr w:type="spellStart"/>
            <w:r>
              <w:t>relevant</w:t>
            </w:r>
            <w:proofErr w:type="spellEnd"/>
            <w:r>
              <w:t xml:space="preserve"> </w:t>
            </w:r>
            <w:proofErr w:type="spellStart"/>
            <w:r>
              <w:t>populations</w:t>
            </w:r>
            <w:proofErr w:type="spellEnd"/>
            <w:r>
              <w:t>;</w:t>
            </w:r>
          </w:p>
          <w:p w14:paraId="0DC437D7" w14:textId="77777777" w:rsidR="0042268A" w:rsidRDefault="0042268A" w:rsidP="0042268A">
            <w:proofErr w:type="spellStart"/>
            <w:r>
              <w:t>Presentations</w:t>
            </w:r>
            <w:proofErr w:type="spellEnd"/>
            <w:r>
              <w:t xml:space="preserve"> of </w:t>
            </w:r>
            <w:proofErr w:type="spellStart"/>
            <w:r>
              <w:t>the</w:t>
            </w:r>
            <w:proofErr w:type="spellEnd"/>
            <w:r>
              <w:t xml:space="preserve"> </w:t>
            </w:r>
            <w:proofErr w:type="spellStart"/>
            <w:r>
              <w:t>participants</w:t>
            </w:r>
            <w:proofErr w:type="spellEnd"/>
            <w:r>
              <w:t xml:space="preserve">’ </w:t>
            </w:r>
            <w:proofErr w:type="spellStart"/>
            <w:r>
              <w:t>schools</w:t>
            </w:r>
            <w:proofErr w:type="spellEnd"/>
            <w:r>
              <w:t>.</w:t>
            </w:r>
          </w:p>
          <w:p w14:paraId="3B9EEB3A" w14:textId="77777777" w:rsidR="0042268A" w:rsidRDefault="0042268A" w:rsidP="0042268A">
            <w:r>
              <w:t xml:space="preserve">Day 2 – </w:t>
            </w:r>
            <w:proofErr w:type="spellStart"/>
            <w:r>
              <w:t>Collaborative</w:t>
            </w:r>
            <w:proofErr w:type="spellEnd"/>
            <w:r>
              <w:t xml:space="preserve"> </w:t>
            </w:r>
            <w:proofErr w:type="spellStart"/>
            <w:r>
              <w:t>tools</w:t>
            </w:r>
            <w:proofErr w:type="spellEnd"/>
          </w:p>
          <w:p w14:paraId="5AB2EBC8" w14:textId="77777777" w:rsidR="0042268A" w:rsidRDefault="0042268A" w:rsidP="0042268A">
            <w:r>
              <w:t xml:space="preserve">Building a </w:t>
            </w:r>
            <w:proofErr w:type="spellStart"/>
            <w:r>
              <w:t>virtual</w:t>
            </w:r>
            <w:proofErr w:type="spellEnd"/>
            <w:r>
              <w:t xml:space="preserve"> </w:t>
            </w:r>
            <w:proofErr w:type="spellStart"/>
            <w:r>
              <w:t>classroom</w:t>
            </w:r>
            <w:proofErr w:type="spellEnd"/>
            <w:r>
              <w:t xml:space="preserve"> </w:t>
            </w:r>
            <w:proofErr w:type="spellStart"/>
            <w:r>
              <w:t>environment</w:t>
            </w:r>
            <w:proofErr w:type="spellEnd"/>
            <w:r>
              <w:t xml:space="preserve">; </w:t>
            </w:r>
          </w:p>
          <w:p w14:paraId="1D0C3E16" w14:textId="77777777" w:rsidR="0042268A" w:rsidRDefault="0042268A" w:rsidP="0042268A">
            <w:proofErr w:type="spellStart"/>
            <w:r>
              <w:t>How</w:t>
            </w:r>
            <w:proofErr w:type="spellEnd"/>
            <w:r>
              <w:t xml:space="preserve"> </w:t>
            </w:r>
            <w:proofErr w:type="spellStart"/>
            <w:r>
              <w:t>students</w:t>
            </w:r>
            <w:proofErr w:type="spellEnd"/>
            <w:r>
              <w:t xml:space="preserve"> </w:t>
            </w:r>
            <w:proofErr w:type="spellStart"/>
            <w:r>
              <w:t>can</w:t>
            </w:r>
            <w:proofErr w:type="spellEnd"/>
            <w:r>
              <w:t xml:space="preserve"> </w:t>
            </w:r>
            <w:proofErr w:type="spellStart"/>
            <w:r>
              <w:t>collaborate</w:t>
            </w:r>
            <w:proofErr w:type="spellEnd"/>
            <w:r>
              <w:t xml:space="preserve"> </w:t>
            </w:r>
            <w:proofErr w:type="spellStart"/>
            <w:r>
              <w:t>among</w:t>
            </w:r>
            <w:proofErr w:type="spellEnd"/>
            <w:r>
              <w:t xml:space="preserve"> </w:t>
            </w:r>
            <w:proofErr w:type="spellStart"/>
            <w:r>
              <w:t>themselves</w:t>
            </w:r>
            <w:proofErr w:type="spellEnd"/>
            <w:r>
              <w:t xml:space="preserve">; </w:t>
            </w:r>
          </w:p>
          <w:p w14:paraId="79B69114" w14:textId="77777777" w:rsidR="0042268A" w:rsidRDefault="0042268A" w:rsidP="0042268A">
            <w:proofErr w:type="spellStart"/>
            <w:r>
              <w:t>How</w:t>
            </w:r>
            <w:proofErr w:type="spellEnd"/>
            <w:r>
              <w:t xml:space="preserve"> </w:t>
            </w:r>
            <w:proofErr w:type="spellStart"/>
            <w:r>
              <w:t>the</w:t>
            </w:r>
            <w:proofErr w:type="spellEnd"/>
            <w:r>
              <w:t xml:space="preserve"> </w:t>
            </w:r>
            <w:proofErr w:type="spellStart"/>
            <w:r>
              <w:t>teacher</w:t>
            </w:r>
            <w:proofErr w:type="spellEnd"/>
            <w:r>
              <w:t xml:space="preserve"> </w:t>
            </w:r>
            <w:proofErr w:type="spellStart"/>
            <w:r>
              <w:t>can</w:t>
            </w:r>
            <w:proofErr w:type="spellEnd"/>
            <w:r>
              <w:t xml:space="preserve"> </w:t>
            </w:r>
            <w:proofErr w:type="spellStart"/>
            <w:r>
              <w:t>communicate</w:t>
            </w:r>
            <w:proofErr w:type="spellEnd"/>
            <w:r>
              <w:t xml:space="preserve"> </w:t>
            </w:r>
            <w:proofErr w:type="spellStart"/>
            <w:r>
              <w:t>with</w:t>
            </w:r>
            <w:proofErr w:type="spellEnd"/>
            <w:r>
              <w:t xml:space="preserve"> </w:t>
            </w:r>
            <w:proofErr w:type="spellStart"/>
            <w:r>
              <w:t>the</w:t>
            </w:r>
            <w:proofErr w:type="spellEnd"/>
            <w:r>
              <w:t xml:space="preserve"> </w:t>
            </w:r>
            <w:proofErr w:type="spellStart"/>
            <w:r>
              <w:t>students</w:t>
            </w:r>
            <w:proofErr w:type="spellEnd"/>
            <w:r>
              <w:t xml:space="preserve"> and </w:t>
            </w:r>
            <w:proofErr w:type="spellStart"/>
            <w:r>
              <w:t>share</w:t>
            </w:r>
            <w:proofErr w:type="spellEnd"/>
            <w:r>
              <w:t xml:space="preserve"> </w:t>
            </w:r>
            <w:proofErr w:type="spellStart"/>
            <w:r>
              <w:t>with</w:t>
            </w:r>
            <w:proofErr w:type="spellEnd"/>
            <w:r>
              <w:t xml:space="preserve"> </w:t>
            </w:r>
            <w:proofErr w:type="spellStart"/>
            <w:r>
              <w:t>them</w:t>
            </w:r>
            <w:proofErr w:type="spellEnd"/>
            <w:r>
              <w:t xml:space="preserve"> </w:t>
            </w:r>
            <w:proofErr w:type="spellStart"/>
            <w:r>
              <w:t>educational</w:t>
            </w:r>
            <w:proofErr w:type="spellEnd"/>
            <w:r>
              <w:t xml:space="preserve"> </w:t>
            </w:r>
            <w:proofErr w:type="spellStart"/>
            <w:r>
              <w:t>content</w:t>
            </w:r>
            <w:proofErr w:type="spellEnd"/>
            <w:r>
              <w:t>.</w:t>
            </w:r>
          </w:p>
          <w:p w14:paraId="6BE8AA38" w14:textId="77777777" w:rsidR="0042268A" w:rsidRDefault="0042268A" w:rsidP="0042268A">
            <w:r>
              <w:t xml:space="preserve">Day 3 – </w:t>
            </w:r>
            <w:proofErr w:type="spellStart"/>
            <w:r>
              <w:t>Using</w:t>
            </w:r>
            <w:proofErr w:type="spellEnd"/>
            <w:r>
              <w:t xml:space="preserve"> </w:t>
            </w:r>
            <w:proofErr w:type="spellStart"/>
            <w:r>
              <w:t>quizzes</w:t>
            </w:r>
            <w:proofErr w:type="spellEnd"/>
          </w:p>
          <w:p w14:paraId="57D70D38" w14:textId="77777777" w:rsidR="0042268A" w:rsidRDefault="0042268A" w:rsidP="0042268A">
            <w:proofErr w:type="spellStart"/>
            <w:r>
              <w:t>Learning</w:t>
            </w:r>
            <w:proofErr w:type="spellEnd"/>
            <w:r>
              <w:t xml:space="preserve"> </w:t>
            </w:r>
            <w:proofErr w:type="spellStart"/>
            <w:r>
              <w:t>with</w:t>
            </w:r>
            <w:proofErr w:type="spellEnd"/>
            <w:r>
              <w:t xml:space="preserve"> </w:t>
            </w:r>
            <w:proofErr w:type="spellStart"/>
            <w:r>
              <w:t>fun</w:t>
            </w:r>
            <w:proofErr w:type="spellEnd"/>
            <w:r>
              <w:t xml:space="preserve"> and </w:t>
            </w:r>
            <w:proofErr w:type="spellStart"/>
            <w:r>
              <w:t>effective</w:t>
            </w:r>
            <w:proofErr w:type="spellEnd"/>
            <w:r>
              <w:t xml:space="preserve"> </w:t>
            </w:r>
            <w:proofErr w:type="spellStart"/>
            <w:r>
              <w:t>tools</w:t>
            </w:r>
            <w:proofErr w:type="spellEnd"/>
            <w:r>
              <w:t xml:space="preserve"> like </w:t>
            </w:r>
            <w:proofErr w:type="spellStart"/>
            <w:r>
              <w:t>quizzes</w:t>
            </w:r>
            <w:proofErr w:type="spellEnd"/>
            <w:r>
              <w:t xml:space="preserve">; </w:t>
            </w:r>
          </w:p>
          <w:p w14:paraId="70230651" w14:textId="77777777" w:rsidR="0042268A" w:rsidRDefault="0042268A" w:rsidP="0042268A">
            <w:proofErr w:type="spellStart"/>
            <w:r>
              <w:t>How</w:t>
            </w:r>
            <w:proofErr w:type="spellEnd"/>
            <w:r>
              <w:t xml:space="preserve"> </w:t>
            </w:r>
            <w:proofErr w:type="spellStart"/>
            <w:r>
              <w:t>to</w:t>
            </w:r>
            <w:proofErr w:type="spellEnd"/>
            <w:r>
              <w:t xml:space="preserve"> </w:t>
            </w:r>
            <w:proofErr w:type="spellStart"/>
            <w:r>
              <w:t>include</w:t>
            </w:r>
            <w:proofErr w:type="spellEnd"/>
            <w:r>
              <w:t xml:space="preserve"> </w:t>
            </w:r>
            <w:proofErr w:type="spellStart"/>
            <w:r>
              <w:t>quizzes</w:t>
            </w:r>
            <w:proofErr w:type="spellEnd"/>
            <w:r>
              <w:t xml:space="preserve"> </w:t>
            </w:r>
            <w:proofErr w:type="spellStart"/>
            <w:r>
              <w:t>into</w:t>
            </w:r>
            <w:proofErr w:type="spellEnd"/>
            <w:r>
              <w:t xml:space="preserve"> a </w:t>
            </w:r>
            <w:proofErr w:type="spellStart"/>
            <w:r>
              <w:t>lesson</w:t>
            </w:r>
            <w:proofErr w:type="spellEnd"/>
            <w:r>
              <w:t xml:space="preserve"> </w:t>
            </w:r>
            <w:proofErr w:type="spellStart"/>
            <w:r>
              <w:t>plan</w:t>
            </w:r>
            <w:proofErr w:type="spellEnd"/>
            <w:r>
              <w:t xml:space="preserve"> and </w:t>
            </w:r>
            <w:proofErr w:type="spellStart"/>
            <w:r>
              <w:t>using</w:t>
            </w:r>
            <w:proofErr w:type="spellEnd"/>
            <w:r>
              <w:t xml:space="preserve"> </w:t>
            </w:r>
            <w:proofErr w:type="spellStart"/>
            <w:r>
              <w:t>them</w:t>
            </w:r>
            <w:proofErr w:type="spellEnd"/>
            <w:r>
              <w:t xml:space="preserve"> </w:t>
            </w:r>
            <w:proofErr w:type="spellStart"/>
            <w:r>
              <w:t>as</w:t>
            </w:r>
            <w:proofErr w:type="spellEnd"/>
            <w:r>
              <w:t xml:space="preserve"> </w:t>
            </w:r>
            <w:proofErr w:type="spellStart"/>
            <w:r>
              <w:t>strong</w:t>
            </w:r>
            <w:proofErr w:type="spellEnd"/>
            <w:r>
              <w:t xml:space="preserve"> </w:t>
            </w:r>
            <w:proofErr w:type="spellStart"/>
            <w:r>
              <w:t>support</w:t>
            </w:r>
            <w:proofErr w:type="spellEnd"/>
            <w:r>
              <w:t xml:space="preserve"> </w:t>
            </w:r>
            <w:proofErr w:type="spellStart"/>
            <w:r>
              <w:t>for</w:t>
            </w:r>
            <w:proofErr w:type="spellEnd"/>
            <w:r>
              <w:t xml:space="preserve"> </w:t>
            </w:r>
            <w:proofErr w:type="spellStart"/>
            <w:r>
              <w:t>the</w:t>
            </w:r>
            <w:proofErr w:type="spellEnd"/>
            <w:r>
              <w:t xml:space="preserve"> </w:t>
            </w:r>
            <w:proofErr w:type="spellStart"/>
            <w:r>
              <w:t>students</w:t>
            </w:r>
            <w:proofErr w:type="spellEnd"/>
            <w:r>
              <w:t>;</w:t>
            </w:r>
          </w:p>
          <w:p w14:paraId="0AB63DA0" w14:textId="77777777" w:rsidR="0042268A" w:rsidRDefault="0042268A" w:rsidP="0042268A">
            <w:r>
              <w:t xml:space="preserve">Game </w:t>
            </w:r>
            <w:proofErr w:type="spellStart"/>
            <w:r>
              <w:t>based</w:t>
            </w:r>
            <w:proofErr w:type="spellEnd"/>
            <w:r>
              <w:t xml:space="preserve"> </w:t>
            </w:r>
            <w:proofErr w:type="spellStart"/>
            <w:r>
              <w:t>learning</w:t>
            </w:r>
            <w:proofErr w:type="spellEnd"/>
            <w:r>
              <w:t xml:space="preserve">: building </w:t>
            </w:r>
            <w:proofErr w:type="spellStart"/>
            <w:r>
              <w:t>lessons</w:t>
            </w:r>
            <w:proofErr w:type="spellEnd"/>
            <w:r>
              <w:t xml:space="preserve"> and </w:t>
            </w:r>
            <w:proofErr w:type="spellStart"/>
            <w:r>
              <w:t>activities</w:t>
            </w:r>
            <w:proofErr w:type="spellEnd"/>
            <w:r>
              <w:t xml:space="preserve"> </w:t>
            </w:r>
            <w:proofErr w:type="spellStart"/>
            <w:r>
              <w:t>based</w:t>
            </w:r>
            <w:proofErr w:type="spellEnd"/>
            <w:r>
              <w:t xml:space="preserve"> </w:t>
            </w:r>
            <w:proofErr w:type="spellStart"/>
            <w:r>
              <w:t>on</w:t>
            </w:r>
            <w:proofErr w:type="spellEnd"/>
            <w:r>
              <w:t xml:space="preserve"> </w:t>
            </w:r>
            <w:proofErr w:type="spellStart"/>
            <w:r>
              <w:t>games</w:t>
            </w:r>
            <w:proofErr w:type="spellEnd"/>
            <w:r>
              <w:t xml:space="preserve"> in </w:t>
            </w:r>
            <w:proofErr w:type="spellStart"/>
            <w:r>
              <w:t>which</w:t>
            </w:r>
            <w:proofErr w:type="spellEnd"/>
            <w:r>
              <w:t xml:space="preserve"> </w:t>
            </w:r>
            <w:proofErr w:type="spellStart"/>
            <w:r>
              <w:t>students</w:t>
            </w:r>
            <w:proofErr w:type="spellEnd"/>
            <w:r>
              <w:t xml:space="preserve"> </w:t>
            </w:r>
            <w:proofErr w:type="spellStart"/>
            <w:r>
              <w:t>are</w:t>
            </w:r>
            <w:proofErr w:type="spellEnd"/>
            <w:r>
              <w:t xml:space="preserve"> </w:t>
            </w:r>
            <w:proofErr w:type="spellStart"/>
            <w:r>
              <w:t>involved</w:t>
            </w:r>
            <w:proofErr w:type="spellEnd"/>
            <w:r>
              <w:t xml:space="preserve"> in </w:t>
            </w:r>
            <w:proofErr w:type="spellStart"/>
            <w:r>
              <w:t>their</w:t>
            </w:r>
            <w:proofErr w:type="spellEnd"/>
            <w:r>
              <w:t xml:space="preserve"> </w:t>
            </w:r>
            <w:proofErr w:type="spellStart"/>
            <w:r>
              <w:t>learning</w:t>
            </w:r>
            <w:proofErr w:type="spellEnd"/>
            <w:r>
              <w:t xml:space="preserve"> </w:t>
            </w:r>
            <w:proofErr w:type="spellStart"/>
            <w:r>
              <w:t>with</w:t>
            </w:r>
            <w:proofErr w:type="spellEnd"/>
            <w:r>
              <w:t xml:space="preserve"> </w:t>
            </w:r>
            <w:proofErr w:type="spellStart"/>
            <w:r>
              <w:t>motivation</w:t>
            </w:r>
            <w:proofErr w:type="spellEnd"/>
            <w:r>
              <w:t xml:space="preserve"> and </w:t>
            </w:r>
            <w:proofErr w:type="spellStart"/>
            <w:r>
              <w:t>fun</w:t>
            </w:r>
            <w:proofErr w:type="spellEnd"/>
            <w:r>
              <w:t>.</w:t>
            </w:r>
          </w:p>
          <w:p w14:paraId="0C66E1B2" w14:textId="77777777" w:rsidR="0042268A" w:rsidRDefault="0042268A" w:rsidP="0042268A">
            <w:r>
              <w:t xml:space="preserve">Day 4 – Video </w:t>
            </w:r>
            <w:proofErr w:type="spellStart"/>
            <w:r>
              <w:t>lessons</w:t>
            </w:r>
            <w:proofErr w:type="spellEnd"/>
          </w:p>
          <w:p w14:paraId="61ED107A" w14:textId="77777777" w:rsidR="0042268A" w:rsidRDefault="0042268A" w:rsidP="0042268A">
            <w:proofErr w:type="spellStart"/>
            <w:r>
              <w:t>Programs</w:t>
            </w:r>
            <w:proofErr w:type="spellEnd"/>
            <w:r>
              <w:t xml:space="preserve"> </w:t>
            </w:r>
            <w:proofErr w:type="spellStart"/>
            <w:r>
              <w:t>for</w:t>
            </w:r>
            <w:proofErr w:type="spellEnd"/>
            <w:r>
              <w:t xml:space="preserve"> </w:t>
            </w:r>
            <w:proofErr w:type="spellStart"/>
            <w:r>
              <w:t>videos</w:t>
            </w:r>
            <w:proofErr w:type="spellEnd"/>
            <w:r>
              <w:t>;</w:t>
            </w:r>
          </w:p>
          <w:p w14:paraId="5E9DF59B" w14:textId="77777777" w:rsidR="0042268A" w:rsidRDefault="0042268A" w:rsidP="0042268A">
            <w:proofErr w:type="spellStart"/>
            <w:r>
              <w:t>How</w:t>
            </w:r>
            <w:proofErr w:type="spellEnd"/>
            <w:r>
              <w:t xml:space="preserve"> </w:t>
            </w:r>
            <w:proofErr w:type="spellStart"/>
            <w:r>
              <w:t>to</w:t>
            </w:r>
            <w:proofErr w:type="spellEnd"/>
            <w:r>
              <w:t xml:space="preserve"> </w:t>
            </w:r>
            <w:proofErr w:type="spellStart"/>
            <w:r>
              <w:t>create</w:t>
            </w:r>
            <w:proofErr w:type="spellEnd"/>
            <w:r>
              <w:t xml:space="preserve"> a video </w:t>
            </w:r>
            <w:proofErr w:type="spellStart"/>
            <w:r>
              <w:t>lesson</w:t>
            </w:r>
            <w:proofErr w:type="spellEnd"/>
            <w:r>
              <w:t>;</w:t>
            </w:r>
          </w:p>
          <w:p w14:paraId="6CE41A9D" w14:textId="77777777" w:rsidR="0042268A" w:rsidRDefault="0042268A" w:rsidP="0042268A">
            <w:proofErr w:type="spellStart"/>
            <w:r>
              <w:t>Using</w:t>
            </w:r>
            <w:proofErr w:type="spellEnd"/>
            <w:r>
              <w:t xml:space="preserve"> </w:t>
            </w:r>
            <w:proofErr w:type="spellStart"/>
            <w:r>
              <w:t>videos</w:t>
            </w:r>
            <w:proofErr w:type="spellEnd"/>
            <w:r>
              <w:t xml:space="preserve"> in </w:t>
            </w:r>
            <w:proofErr w:type="spellStart"/>
            <w:r>
              <w:t>the</w:t>
            </w:r>
            <w:proofErr w:type="spellEnd"/>
            <w:r>
              <w:t xml:space="preserve"> </w:t>
            </w:r>
            <w:proofErr w:type="spellStart"/>
            <w:r>
              <w:t>classroom</w:t>
            </w:r>
            <w:proofErr w:type="spellEnd"/>
            <w:r>
              <w:t xml:space="preserve"> </w:t>
            </w:r>
            <w:proofErr w:type="spellStart"/>
            <w:r>
              <w:t>or</w:t>
            </w:r>
            <w:proofErr w:type="spellEnd"/>
            <w:r>
              <w:t xml:space="preserve"> </w:t>
            </w:r>
            <w:proofErr w:type="spellStart"/>
            <w:r>
              <w:t>as</w:t>
            </w:r>
            <w:proofErr w:type="spellEnd"/>
            <w:r>
              <w:t xml:space="preserve"> </w:t>
            </w:r>
            <w:proofErr w:type="spellStart"/>
            <w:r>
              <w:t>homework</w:t>
            </w:r>
            <w:proofErr w:type="spellEnd"/>
            <w:r>
              <w:t xml:space="preserve"> in a </w:t>
            </w:r>
            <w:proofErr w:type="spellStart"/>
            <w:r>
              <w:t>flipped</w:t>
            </w:r>
            <w:proofErr w:type="spellEnd"/>
            <w:r>
              <w:t xml:space="preserve"> </w:t>
            </w:r>
            <w:proofErr w:type="spellStart"/>
            <w:r>
              <w:t>lesson</w:t>
            </w:r>
            <w:proofErr w:type="spellEnd"/>
            <w:r>
              <w:t>.</w:t>
            </w:r>
          </w:p>
          <w:p w14:paraId="05DDFB0A" w14:textId="77777777" w:rsidR="0042268A" w:rsidRDefault="0042268A" w:rsidP="0042268A">
            <w:r>
              <w:t xml:space="preserve">Day 5 – </w:t>
            </w:r>
            <w:proofErr w:type="spellStart"/>
            <w:r>
              <w:t>Choose</w:t>
            </w:r>
            <w:proofErr w:type="spellEnd"/>
            <w:r>
              <w:t xml:space="preserve"> </w:t>
            </w:r>
            <w:proofErr w:type="spellStart"/>
            <w:r>
              <w:t>your</w:t>
            </w:r>
            <w:proofErr w:type="spellEnd"/>
            <w:r>
              <w:t xml:space="preserve"> ICT </w:t>
            </w:r>
            <w:proofErr w:type="spellStart"/>
            <w:r>
              <w:t>Solutions</w:t>
            </w:r>
            <w:proofErr w:type="spellEnd"/>
          </w:p>
          <w:p w14:paraId="2FF467CE" w14:textId="77777777" w:rsidR="0042268A" w:rsidRDefault="0042268A" w:rsidP="0042268A">
            <w:proofErr w:type="spellStart"/>
            <w:r>
              <w:t>How</w:t>
            </w:r>
            <w:proofErr w:type="spellEnd"/>
            <w:r>
              <w:t xml:space="preserve"> </w:t>
            </w:r>
            <w:proofErr w:type="spellStart"/>
            <w:r>
              <w:t>technology</w:t>
            </w:r>
            <w:proofErr w:type="spellEnd"/>
            <w:r>
              <w:t xml:space="preserve"> </w:t>
            </w:r>
            <w:proofErr w:type="spellStart"/>
            <w:r>
              <w:t>can</w:t>
            </w:r>
            <w:proofErr w:type="spellEnd"/>
            <w:r>
              <w:t xml:space="preserve"> </w:t>
            </w:r>
            <w:proofErr w:type="spellStart"/>
            <w:r>
              <w:t>facilitate</w:t>
            </w:r>
            <w:proofErr w:type="spellEnd"/>
            <w:r>
              <w:t xml:space="preserve"> </w:t>
            </w:r>
            <w:proofErr w:type="spellStart"/>
            <w:r>
              <w:t>inclusion</w:t>
            </w:r>
            <w:proofErr w:type="spellEnd"/>
            <w:r>
              <w:t xml:space="preserve"> and </w:t>
            </w:r>
            <w:proofErr w:type="spellStart"/>
            <w:r>
              <w:t>foster</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types</w:t>
            </w:r>
            <w:proofErr w:type="spellEnd"/>
            <w:r>
              <w:t xml:space="preserve"> of </w:t>
            </w:r>
            <w:proofErr w:type="spellStart"/>
            <w:r>
              <w:t>creativity</w:t>
            </w:r>
            <w:proofErr w:type="spellEnd"/>
            <w:r>
              <w:t xml:space="preserve"> of </w:t>
            </w:r>
            <w:proofErr w:type="spellStart"/>
            <w:r>
              <w:t>every</w:t>
            </w:r>
            <w:proofErr w:type="spellEnd"/>
            <w:r>
              <w:t xml:space="preserve"> </w:t>
            </w:r>
            <w:proofErr w:type="spellStart"/>
            <w:r>
              <w:t>pupil</w:t>
            </w:r>
            <w:proofErr w:type="spellEnd"/>
            <w:r>
              <w:t>;</w:t>
            </w:r>
          </w:p>
          <w:p w14:paraId="4E3F1404" w14:textId="77777777" w:rsidR="0042268A" w:rsidRDefault="0042268A" w:rsidP="0042268A">
            <w:proofErr w:type="spellStart"/>
            <w:r>
              <w:t>Plan</w:t>
            </w:r>
            <w:proofErr w:type="spellEnd"/>
            <w:r>
              <w:t xml:space="preserve"> </w:t>
            </w:r>
            <w:proofErr w:type="spellStart"/>
            <w:r>
              <w:t>your</w:t>
            </w:r>
            <w:proofErr w:type="spellEnd"/>
            <w:r>
              <w:t xml:space="preserve"> </w:t>
            </w:r>
            <w:proofErr w:type="spellStart"/>
            <w:r>
              <w:t>lessons</w:t>
            </w:r>
            <w:proofErr w:type="spellEnd"/>
            <w:r>
              <w:t xml:space="preserve"> </w:t>
            </w:r>
            <w:proofErr w:type="spellStart"/>
            <w:r>
              <w:t>incorporating</w:t>
            </w:r>
            <w:proofErr w:type="spellEnd"/>
            <w:r>
              <w:t xml:space="preserve"> ICT </w:t>
            </w:r>
            <w:proofErr w:type="spellStart"/>
            <w:r>
              <w:t>tools</w:t>
            </w:r>
            <w:proofErr w:type="spellEnd"/>
            <w:r>
              <w:t xml:space="preserve"> </w:t>
            </w:r>
            <w:proofErr w:type="spellStart"/>
            <w:r>
              <w:t>to</w:t>
            </w:r>
            <w:proofErr w:type="spellEnd"/>
            <w:r>
              <w:t xml:space="preserve"> </w:t>
            </w:r>
            <w:proofErr w:type="spellStart"/>
            <w:r>
              <w:t>boost</w:t>
            </w:r>
            <w:proofErr w:type="spellEnd"/>
            <w:r>
              <w:t xml:space="preserve"> </w:t>
            </w:r>
            <w:proofErr w:type="spellStart"/>
            <w:r>
              <w:t>creativity</w:t>
            </w:r>
            <w:proofErr w:type="spellEnd"/>
            <w:r>
              <w:t xml:space="preserve">, </w:t>
            </w:r>
            <w:proofErr w:type="spellStart"/>
            <w:r>
              <w:t>collaboration</w:t>
            </w:r>
            <w:proofErr w:type="spellEnd"/>
            <w:r>
              <w:t xml:space="preserve"> and </w:t>
            </w:r>
            <w:proofErr w:type="spellStart"/>
            <w:r>
              <w:t>effective</w:t>
            </w:r>
            <w:proofErr w:type="spellEnd"/>
            <w:r>
              <w:t xml:space="preserve"> </w:t>
            </w:r>
            <w:proofErr w:type="spellStart"/>
            <w:r>
              <w:t>learning</w:t>
            </w:r>
            <w:proofErr w:type="spellEnd"/>
            <w:r>
              <w:t>.</w:t>
            </w:r>
          </w:p>
          <w:p w14:paraId="64EFB08C" w14:textId="77777777" w:rsidR="0042268A" w:rsidRDefault="0042268A" w:rsidP="0042268A">
            <w:r>
              <w:t xml:space="preserve">Day 6 – </w:t>
            </w:r>
            <w:proofErr w:type="spellStart"/>
            <w:r>
              <w:t>Course</w:t>
            </w:r>
            <w:proofErr w:type="spellEnd"/>
            <w:r>
              <w:t xml:space="preserve"> </w:t>
            </w:r>
            <w:proofErr w:type="spellStart"/>
            <w:r>
              <w:t>closure</w:t>
            </w:r>
            <w:proofErr w:type="spellEnd"/>
            <w:r>
              <w:t xml:space="preserve"> &amp; </w:t>
            </w:r>
            <w:proofErr w:type="spellStart"/>
            <w:r>
              <w:t>cultural</w:t>
            </w:r>
            <w:proofErr w:type="spellEnd"/>
            <w:r>
              <w:t xml:space="preserve"> </w:t>
            </w:r>
            <w:proofErr w:type="spellStart"/>
            <w:r>
              <w:t>activities</w:t>
            </w:r>
            <w:proofErr w:type="spellEnd"/>
          </w:p>
          <w:p w14:paraId="5A54D58E" w14:textId="77777777" w:rsidR="0042268A" w:rsidRDefault="0042268A" w:rsidP="0042268A">
            <w:proofErr w:type="spellStart"/>
            <w:r>
              <w:t>Course</w:t>
            </w:r>
            <w:proofErr w:type="spellEnd"/>
            <w:r>
              <w:t xml:space="preserve"> </w:t>
            </w:r>
            <w:proofErr w:type="spellStart"/>
            <w:r>
              <w:t>evaluation</w:t>
            </w:r>
            <w:proofErr w:type="spellEnd"/>
            <w:r>
              <w:t xml:space="preserve">: </w:t>
            </w:r>
            <w:proofErr w:type="spellStart"/>
            <w:r>
              <w:t>round</w:t>
            </w:r>
            <w:proofErr w:type="spellEnd"/>
            <w:r>
              <w:t xml:space="preserve"> </w:t>
            </w:r>
            <w:proofErr w:type="spellStart"/>
            <w:r>
              <w:t>up</w:t>
            </w:r>
            <w:proofErr w:type="spellEnd"/>
            <w:r>
              <w:t xml:space="preserve"> of </w:t>
            </w:r>
            <w:proofErr w:type="spellStart"/>
            <w:r>
              <w:t>acquired</w:t>
            </w:r>
            <w:proofErr w:type="spellEnd"/>
            <w:r>
              <w:t xml:space="preserve"> </w:t>
            </w:r>
            <w:proofErr w:type="spellStart"/>
            <w:r>
              <w:t>competences</w:t>
            </w:r>
            <w:proofErr w:type="spellEnd"/>
            <w:r>
              <w:t xml:space="preserve">, </w:t>
            </w:r>
            <w:proofErr w:type="spellStart"/>
            <w:r>
              <w:t>feedback</w:t>
            </w:r>
            <w:proofErr w:type="spellEnd"/>
            <w:r>
              <w:t xml:space="preserve">, and </w:t>
            </w:r>
            <w:proofErr w:type="spellStart"/>
            <w:r>
              <w:t>discussion</w:t>
            </w:r>
            <w:proofErr w:type="spellEnd"/>
            <w:r>
              <w:t>;</w:t>
            </w:r>
          </w:p>
          <w:p w14:paraId="03919B9B" w14:textId="77777777" w:rsidR="0042268A" w:rsidRDefault="0042268A" w:rsidP="0042268A">
            <w:proofErr w:type="spellStart"/>
            <w:r>
              <w:t>Awarding</w:t>
            </w:r>
            <w:proofErr w:type="spellEnd"/>
            <w:r>
              <w:t xml:space="preserve"> of </w:t>
            </w:r>
            <w:proofErr w:type="spellStart"/>
            <w:r>
              <w:t>the</w:t>
            </w:r>
            <w:proofErr w:type="spellEnd"/>
            <w:r>
              <w:t xml:space="preserve"> </w:t>
            </w:r>
            <w:proofErr w:type="spellStart"/>
            <w:r>
              <w:t>course</w:t>
            </w:r>
            <w:proofErr w:type="spellEnd"/>
            <w:r>
              <w:t xml:space="preserve"> </w:t>
            </w:r>
            <w:proofErr w:type="spellStart"/>
            <w:r>
              <w:t>Certificate</w:t>
            </w:r>
            <w:proofErr w:type="spellEnd"/>
            <w:r>
              <w:t xml:space="preserve"> of </w:t>
            </w:r>
            <w:proofErr w:type="spellStart"/>
            <w:r>
              <w:t>Attendance</w:t>
            </w:r>
            <w:proofErr w:type="spellEnd"/>
            <w:r>
              <w:t>;</w:t>
            </w:r>
          </w:p>
          <w:p w14:paraId="040B35D2" w14:textId="77777777" w:rsidR="005E7FFD" w:rsidRDefault="0042268A" w:rsidP="0042268A">
            <w:proofErr w:type="spellStart"/>
            <w:r>
              <w:t>Excursion</w:t>
            </w:r>
            <w:proofErr w:type="spellEnd"/>
            <w:r>
              <w:t xml:space="preserve"> and </w:t>
            </w:r>
            <w:proofErr w:type="spellStart"/>
            <w:r>
              <w:t>other</w:t>
            </w:r>
            <w:proofErr w:type="spellEnd"/>
            <w:r>
              <w:t xml:space="preserve"> </w:t>
            </w:r>
            <w:proofErr w:type="spellStart"/>
            <w:r>
              <w:t>external</w:t>
            </w:r>
            <w:proofErr w:type="spellEnd"/>
            <w:r>
              <w:t xml:space="preserve"> </w:t>
            </w:r>
            <w:proofErr w:type="spellStart"/>
            <w:r>
              <w:t>cultural</w:t>
            </w:r>
            <w:proofErr w:type="spellEnd"/>
            <w:r>
              <w:t xml:space="preserve"> </w:t>
            </w:r>
            <w:proofErr w:type="spellStart"/>
            <w:r>
              <w:t>activities</w:t>
            </w:r>
            <w:proofErr w:type="spellEnd"/>
            <w:r>
              <w:t>.</w:t>
            </w:r>
          </w:p>
        </w:tc>
      </w:tr>
    </w:tbl>
    <w:p w14:paraId="05EA33DD" w14:textId="77777777" w:rsidR="00391C9E" w:rsidRDefault="00646D28" w:rsidP="00391C9E">
      <w:pPr>
        <w:spacing w:before="120" w:after="0" w:line="240" w:lineRule="auto"/>
        <w:rPr>
          <w:sz w:val="28"/>
          <w:szCs w:val="28"/>
          <w:highlight w:val="lightGray"/>
        </w:rPr>
      </w:pPr>
      <w:r>
        <w:rPr>
          <w:sz w:val="28"/>
          <w:szCs w:val="28"/>
          <w:highlight w:val="lightGray"/>
        </w:rPr>
        <w:t>A r</w:t>
      </w:r>
      <w:r w:rsidR="005E7FFD" w:rsidRPr="005E7FFD">
        <w:rPr>
          <w:sz w:val="28"/>
          <w:szCs w:val="28"/>
          <w:highlight w:val="lightGray"/>
        </w:rPr>
        <w:t>észtvevő fel</w:t>
      </w:r>
      <w:r w:rsidR="002E38FF">
        <w:rPr>
          <w:sz w:val="28"/>
          <w:szCs w:val="28"/>
          <w:highlight w:val="lightGray"/>
        </w:rPr>
        <w:t xml:space="preserve">adatai a mobilitás előtt </w:t>
      </w:r>
    </w:p>
    <w:p w14:paraId="04D450AC" w14:textId="77777777" w:rsidR="00391C9E" w:rsidRDefault="00391C9E" w:rsidP="00391C9E">
      <w:pPr>
        <w:spacing w:before="120" w:after="0" w:line="240" w:lineRule="auto"/>
      </w:pPr>
      <w:r w:rsidRPr="00391C9E">
        <w:t xml:space="preserve">Kérjük, </w:t>
      </w:r>
      <w:r w:rsidR="0067146E">
        <w:t>röviden mutassa be</w:t>
      </w:r>
      <w:r w:rsidRPr="00391C9E">
        <w:t>, hogyan készült fel a mobilitásra</w:t>
      </w:r>
      <w:r w:rsidR="002E38FF">
        <w:t>.</w:t>
      </w:r>
    </w:p>
    <w:tbl>
      <w:tblPr>
        <w:tblStyle w:val="Rcsostblzat"/>
        <w:tblW w:w="0" w:type="auto"/>
        <w:tblLook w:val="04A0" w:firstRow="1" w:lastRow="0" w:firstColumn="1" w:lastColumn="0" w:noHBand="0" w:noVBand="1"/>
      </w:tblPr>
      <w:tblGrid>
        <w:gridCol w:w="13994"/>
      </w:tblGrid>
      <w:tr w:rsidR="00391C9E" w14:paraId="13871BA4" w14:textId="77777777" w:rsidTr="003C2C83">
        <w:trPr>
          <w:trHeight w:val="1701"/>
        </w:trPr>
        <w:tc>
          <w:tcPr>
            <w:tcW w:w="14142" w:type="dxa"/>
          </w:tcPr>
          <w:p w14:paraId="6027907A" w14:textId="77777777" w:rsidR="0042268A" w:rsidRDefault="0042268A" w:rsidP="0061350B">
            <w:pPr>
              <w:spacing w:before="120"/>
            </w:pPr>
            <w:r>
              <w:t>A koordinátor által vezetett megbeszéléseken és értekezleten való részvétel.</w:t>
            </w:r>
          </w:p>
          <w:p w14:paraId="68DE88C9" w14:textId="77777777" w:rsidR="0042268A" w:rsidRDefault="0042268A" w:rsidP="0061350B">
            <w:pPr>
              <w:spacing w:before="120"/>
            </w:pPr>
            <w:r>
              <w:t>Az iskolában szervezett önismereti tréningen vettem részt, ahol megbeszéltük a személyes félelmeinket és várakozásainkat a kiutazással kapcsolatban.</w:t>
            </w:r>
          </w:p>
          <w:p w14:paraId="3C327983" w14:textId="77777777" w:rsidR="0042268A" w:rsidRDefault="0042268A" w:rsidP="0061350B">
            <w:pPr>
              <w:spacing w:before="120"/>
            </w:pPr>
            <w:r>
              <w:t xml:space="preserve">A szakos </w:t>
            </w:r>
            <w:r w:rsidR="00241AA0">
              <w:t>munkatársakkal</w:t>
            </w:r>
            <w:r>
              <w:t xml:space="preserve"> közösen szervezett felkészítő tréningen vettem részt. Itt az ango</w:t>
            </w:r>
            <w:r w:rsidR="00241AA0">
              <w:t xml:space="preserve">l nyelvet oktatókkal megbeszéltük, hogy milyen IKT eszközöket és digitális tananyagokat szoktunk használni az óráinkon, így nem csak én, hanem közvetlenül ők is tudnak majd profitálni a program során tanultakból, mivel a számukra releváns információt a kiutazás után meg tudom osztani velük. </w:t>
            </w:r>
          </w:p>
          <w:p w14:paraId="776C5F0B" w14:textId="77777777" w:rsidR="00241AA0" w:rsidRDefault="00241AA0" w:rsidP="0061350B">
            <w:pPr>
              <w:spacing w:before="120"/>
            </w:pPr>
            <w:r>
              <w:lastRenderedPageBreak/>
              <w:t xml:space="preserve">Történelem-angol szakos tanárként én is tartottam egy előadást </w:t>
            </w:r>
            <w:proofErr w:type="spellStart"/>
            <w:r>
              <w:t>Nafplio</w:t>
            </w:r>
            <w:proofErr w:type="spellEnd"/>
            <w:r>
              <w:t xml:space="preserve"> környékén található fontos történelmi emlékekről. </w:t>
            </w:r>
          </w:p>
        </w:tc>
      </w:tr>
    </w:tbl>
    <w:p w14:paraId="413C12C2" w14:textId="7AB87A1A" w:rsidR="00A236F9" w:rsidRDefault="003C2C83" w:rsidP="003C2C83">
      <w:pPr>
        <w:tabs>
          <w:tab w:val="left" w:pos="10206"/>
          <w:tab w:val="left" w:leader="underscore" w:pos="13608"/>
        </w:tabs>
        <w:spacing w:before="1600" w:after="0" w:line="240" w:lineRule="auto"/>
        <w:rPr>
          <w:sz w:val="28"/>
          <w:szCs w:val="28"/>
        </w:rPr>
      </w:pPr>
      <w:r>
        <w:rPr>
          <w:sz w:val="28"/>
          <w:szCs w:val="28"/>
        </w:rPr>
        <w:lastRenderedPageBreak/>
        <w:t>Dátum:</w:t>
      </w:r>
      <w:r w:rsidR="00011156">
        <w:rPr>
          <w:sz w:val="28"/>
          <w:szCs w:val="28"/>
        </w:rPr>
        <w:t xml:space="preserve"> 2022.09.01.</w:t>
      </w:r>
      <w:r>
        <w:rPr>
          <w:sz w:val="28"/>
          <w:szCs w:val="28"/>
        </w:rPr>
        <w:tab/>
      </w:r>
      <w:r w:rsidR="00011156">
        <w:rPr>
          <w:sz w:val="28"/>
          <w:szCs w:val="28"/>
        </w:rPr>
        <w:t xml:space="preserve">                   Nagy Máté Péter</w:t>
      </w:r>
    </w:p>
    <w:p w14:paraId="38A86E73" w14:textId="77777777" w:rsidR="003C2C83" w:rsidRPr="003C2C83" w:rsidRDefault="003C2C83" w:rsidP="003C2C83">
      <w:pPr>
        <w:tabs>
          <w:tab w:val="left" w:pos="11340"/>
        </w:tabs>
        <w:spacing w:after="0" w:line="240" w:lineRule="auto"/>
        <w:rPr>
          <w:sz w:val="28"/>
          <w:szCs w:val="28"/>
        </w:rPr>
      </w:pPr>
      <w:r>
        <w:rPr>
          <w:sz w:val="24"/>
          <w:szCs w:val="24"/>
        </w:rPr>
        <w:tab/>
      </w:r>
      <w:r w:rsidRPr="003C2C83">
        <w:rPr>
          <w:sz w:val="28"/>
          <w:szCs w:val="28"/>
        </w:rPr>
        <w:t>résztvevő aláírása</w:t>
      </w:r>
    </w:p>
    <w:sectPr w:rsidR="003C2C83" w:rsidRPr="003C2C83" w:rsidSect="001412D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60A1" w14:textId="77777777" w:rsidR="001412D7" w:rsidRDefault="001412D7" w:rsidP="0061350B">
      <w:pPr>
        <w:spacing w:after="0" w:line="240" w:lineRule="auto"/>
      </w:pPr>
      <w:r>
        <w:separator/>
      </w:r>
    </w:p>
  </w:endnote>
  <w:endnote w:type="continuationSeparator" w:id="0">
    <w:p w14:paraId="0053A5A1" w14:textId="77777777" w:rsidR="001412D7" w:rsidRDefault="001412D7" w:rsidP="006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F71C" w14:textId="77777777" w:rsidR="001412D7" w:rsidRDefault="001412D7" w:rsidP="0061350B">
      <w:pPr>
        <w:spacing w:after="0" w:line="240" w:lineRule="auto"/>
      </w:pPr>
      <w:r>
        <w:separator/>
      </w:r>
    </w:p>
  </w:footnote>
  <w:footnote w:type="continuationSeparator" w:id="0">
    <w:p w14:paraId="196D8540" w14:textId="77777777" w:rsidR="001412D7" w:rsidRDefault="001412D7" w:rsidP="00613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0AC9" w14:textId="77777777" w:rsidR="0061350B" w:rsidRPr="0061350B" w:rsidRDefault="0061350B" w:rsidP="0061350B">
    <w:pPr>
      <w:spacing w:after="0" w:line="240" w:lineRule="auto"/>
      <w:jc w:val="right"/>
      <w:rPr>
        <w:rFonts w:cs="Arial"/>
        <w:b/>
        <w:color w:val="0000FF"/>
        <w:sz w:val="16"/>
        <w:szCs w:val="16"/>
      </w:rPr>
    </w:pPr>
    <w:r>
      <w:rPr>
        <w:noProof/>
        <w:lang w:val="en-US"/>
      </w:rPr>
      <w:drawing>
        <wp:anchor distT="0" distB="0" distL="114300" distR="114300" simplePos="0" relativeHeight="251664384" behindDoc="1" locked="0" layoutInCell="1" allowOverlap="1" wp14:anchorId="1FEE0C2E" wp14:editId="0A5600C7">
          <wp:simplePos x="0" y="0"/>
          <wp:positionH relativeFrom="margin">
            <wp:posOffset>7216140</wp:posOffset>
          </wp:positionH>
          <wp:positionV relativeFrom="margin">
            <wp:posOffset>-630555</wp:posOffset>
          </wp:positionV>
          <wp:extent cx="1671955" cy="503555"/>
          <wp:effectExtent l="0" t="0" r="4445" b="0"/>
          <wp:wrapSquare wrapText="bothSides"/>
          <wp:docPr id="8" name="Kép 2" descr="N:\Erasmus_Plus\tka_logo_magyar_ú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N:\Erasmus_Plus\tka_logo_magyar_ú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1" locked="0" layoutInCell="1" allowOverlap="1" wp14:anchorId="20689163" wp14:editId="669E3431">
          <wp:simplePos x="0" y="0"/>
          <wp:positionH relativeFrom="column">
            <wp:posOffset>-16779</wp:posOffset>
          </wp:positionH>
          <wp:positionV relativeFrom="paragraph">
            <wp:posOffset>-217170</wp:posOffset>
          </wp:positionV>
          <wp:extent cx="1889634" cy="540000"/>
          <wp:effectExtent l="0" t="0" r="0" b="0"/>
          <wp:wrapNone/>
          <wp:docPr id="7"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63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94F"/>
    <w:multiLevelType w:val="hybridMultilevel"/>
    <w:tmpl w:val="8D52FDAC"/>
    <w:lvl w:ilvl="0" w:tplc="F5D6B998">
      <w:start w:val="1"/>
      <w:numFmt w:val="decimal"/>
      <w:lvlText w:val="%1."/>
      <w:lvlJc w:val="righ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71703CD"/>
    <w:multiLevelType w:val="hybridMultilevel"/>
    <w:tmpl w:val="E78C9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751907"/>
    <w:multiLevelType w:val="hybridMultilevel"/>
    <w:tmpl w:val="92CC3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96054751">
    <w:abstractNumId w:val="1"/>
  </w:num>
  <w:num w:numId="2" w16cid:durableId="805009117">
    <w:abstractNumId w:val="2"/>
  </w:num>
  <w:num w:numId="3" w16cid:durableId="31414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26"/>
    <w:rsid w:val="00011156"/>
    <w:rsid w:val="0001653E"/>
    <w:rsid w:val="000E5811"/>
    <w:rsid w:val="001412D7"/>
    <w:rsid w:val="00241AA0"/>
    <w:rsid w:val="00245452"/>
    <w:rsid w:val="002E38FF"/>
    <w:rsid w:val="00320FFD"/>
    <w:rsid w:val="00372401"/>
    <w:rsid w:val="00391C9E"/>
    <w:rsid w:val="003A1016"/>
    <w:rsid w:val="003C2C83"/>
    <w:rsid w:val="004024BD"/>
    <w:rsid w:val="0042268A"/>
    <w:rsid w:val="004231FF"/>
    <w:rsid w:val="004B3A33"/>
    <w:rsid w:val="005E7FFD"/>
    <w:rsid w:val="00604B8A"/>
    <w:rsid w:val="0061350B"/>
    <w:rsid w:val="00646D28"/>
    <w:rsid w:val="0067146E"/>
    <w:rsid w:val="00686BE4"/>
    <w:rsid w:val="006C6FD4"/>
    <w:rsid w:val="006D0EB3"/>
    <w:rsid w:val="00724E71"/>
    <w:rsid w:val="0074549C"/>
    <w:rsid w:val="00745992"/>
    <w:rsid w:val="007A6560"/>
    <w:rsid w:val="007C10F6"/>
    <w:rsid w:val="007D230C"/>
    <w:rsid w:val="007F1FF1"/>
    <w:rsid w:val="0083693F"/>
    <w:rsid w:val="00854C26"/>
    <w:rsid w:val="00857282"/>
    <w:rsid w:val="00866058"/>
    <w:rsid w:val="008B7245"/>
    <w:rsid w:val="008B7FBD"/>
    <w:rsid w:val="009A36D8"/>
    <w:rsid w:val="00A1440D"/>
    <w:rsid w:val="00A236F9"/>
    <w:rsid w:val="00A27FC5"/>
    <w:rsid w:val="00AD06DF"/>
    <w:rsid w:val="00B17CA2"/>
    <w:rsid w:val="00BB320C"/>
    <w:rsid w:val="00BD17E0"/>
    <w:rsid w:val="00CC1FE0"/>
    <w:rsid w:val="00D12036"/>
    <w:rsid w:val="00D540DD"/>
    <w:rsid w:val="00F520F7"/>
  </w:rsids>
  <m:mathPr>
    <m:mathFont m:val="Cambria Math"/>
    <m:brkBin m:val="before"/>
    <m:brkBinSub m:val="--"/>
    <m:smallFrac m:val="0"/>
    <m:dispDef/>
    <m:lMargin m:val="0"/>
    <m:rMargin m:val="0"/>
    <m:defJc m:val="centerGroup"/>
    <m:wrapIndent m:val="1440"/>
    <m:intLim m:val="subSup"/>
    <m:naryLim m:val="undOvr"/>
  </m:mathPr>
  <w:themeFontLang w:val="hu-HU"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4FE1"/>
  <w15:docId w15:val="{78DA68A2-06A5-488E-8844-73A74A1C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5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236F9"/>
    <w:pPr>
      <w:ind w:left="720"/>
      <w:contextualSpacing/>
    </w:pPr>
  </w:style>
  <w:style w:type="paragraph" w:styleId="Buborkszveg">
    <w:name w:val="Balloon Text"/>
    <w:basedOn w:val="Norml"/>
    <w:link w:val="BuborkszvegChar"/>
    <w:uiPriority w:val="99"/>
    <w:semiHidden/>
    <w:unhideWhenUsed/>
    <w:rsid w:val="00F520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20F7"/>
    <w:rPr>
      <w:rFonts w:ascii="Tahoma" w:hAnsi="Tahoma" w:cs="Tahoma"/>
      <w:sz w:val="16"/>
      <w:szCs w:val="16"/>
    </w:rPr>
  </w:style>
  <w:style w:type="character" w:styleId="Hiperhivatkozs">
    <w:name w:val="Hyperlink"/>
    <w:basedOn w:val="Bekezdsalapbettpusa"/>
    <w:uiPriority w:val="99"/>
    <w:unhideWhenUsed/>
    <w:rsid w:val="004B3A33"/>
    <w:rPr>
      <w:color w:val="0000FF" w:themeColor="hyperlink"/>
      <w:u w:val="single"/>
    </w:rPr>
  </w:style>
  <w:style w:type="paragraph" w:styleId="lfej">
    <w:name w:val="header"/>
    <w:basedOn w:val="Norml"/>
    <w:link w:val="lfejChar"/>
    <w:uiPriority w:val="99"/>
    <w:unhideWhenUsed/>
    <w:rsid w:val="0061350B"/>
    <w:pPr>
      <w:tabs>
        <w:tab w:val="center" w:pos="4536"/>
        <w:tab w:val="right" w:pos="9072"/>
      </w:tabs>
      <w:spacing w:after="0" w:line="240" w:lineRule="auto"/>
    </w:pPr>
  </w:style>
  <w:style w:type="character" w:customStyle="1" w:styleId="lfejChar">
    <w:name w:val="Élőfej Char"/>
    <w:basedOn w:val="Bekezdsalapbettpusa"/>
    <w:link w:val="lfej"/>
    <w:uiPriority w:val="99"/>
    <w:rsid w:val="0061350B"/>
  </w:style>
  <w:style w:type="paragraph" w:styleId="llb">
    <w:name w:val="footer"/>
    <w:basedOn w:val="Norml"/>
    <w:link w:val="llbChar"/>
    <w:uiPriority w:val="99"/>
    <w:unhideWhenUsed/>
    <w:rsid w:val="0061350B"/>
    <w:pPr>
      <w:tabs>
        <w:tab w:val="center" w:pos="4536"/>
        <w:tab w:val="right" w:pos="9072"/>
      </w:tabs>
      <w:spacing w:after="0" w:line="240" w:lineRule="auto"/>
    </w:pPr>
  </w:style>
  <w:style w:type="character" w:customStyle="1" w:styleId="llbChar">
    <w:name w:val="Élőláb Char"/>
    <w:basedOn w:val="Bekezdsalapbettpusa"/>
    <w:link w:val="llb"/>
    <w:uiPriority w:val="99"/>
    <w:rsid w:val="0061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ka.hu/kiadvany/7099/az-iskola-es-a-vi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1120</Words>
  <Characters>7734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Róbert</dc:creator>
  <cp:lastModifiedBy>6b1c9444-652e-e00a-1c6e-647ae14627ed@m365.edu.hu</cp:lastModifiedBy>
  <cp:revision>2</cp:revision>
  <dcterms:created xsi:type="dcterms:W3CDTF">2024-01-21T16:43:00Z</dcterms:created>
  <dcterms:modified xsi:type="dcterms:W3CDTF">2024-01-21T16:43:00Z</dcterms:modified>
</cp:coreProperties>
</file>